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:rsidR="004E5CA8" w:rsidRPr="004A192F" w:rsidP="004E5CA8">
      <w:pPr>
        <w:pStyle w:val="BorderColor02794E12"/>
        <w:jc w:val="center"/>
        <w:rPr>
          <w:rFonts w:ascii="黑体" w:eastAsia="黑体" w:hAnsi="黑体" w:cs="Times New Roman"/>
          <w:b/>
          <w:sz w:val="30"/>
          <w:szCs w:val="30"/>
        </w:rPr>
      </w:pPr>
      <w:r w:rsidRPr="004A192F">
        <w:rPr>
          <w:rFonts w:ascii="黑体" w:eastAsia="黑体" w:hAnsi="黑体" w:cs="Times New Roman" w:hint="eastAsia"/>
          <w:b/>
          <w:bCs/>
          <w:kern w:val="24"/>
          <w:sz w:val="30"/>
          <w:szCs w:val="30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12153900</wp:posOffset>
            </wp:positionH>
            <wp:positionV relativeFrom="topMargin">
              <wp:posOffset>10718800</wp:posOffset>
            </wp:positionV>
            <wp:extent cx="304800" cy="444500"/>
            <wp:wrapNone/>
            <wp:docPr id="10002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 w:rsidRPr="004A192F">
        <w:rPr>
          <w:rFonts w:ascii="黑体" w:eastAsia="黑体" w:hAnsi="黑体" w:cs="Times New Roman" w:hint="eastAsia"/>
          <w:b/>
          <w:bCs/>
          <w:kern w:val="24"/>
          <w:sz w:val="30"/>
          <w:szCs w:val="30"/>
        </w:rPr>
        <w:t>2</w:t>
      </w:r>
      <w:r w:rsidRPr="004A192F">
        <w:rPr>
          <w:rFonts w:ascii="黑体" w:eastAsia="黑体" w:hAnsi="黑体" w:cs="Times New Roman"/>
          <w:b/>
          <w:bCs/>
          <w:kern w:val="24"/>
          <w:sz w:val="30"/>
          <w:szCs w:val="30"/>
        </w:rPr>
        <w:t>026</w:t>
      </w:r>
      <w:r w:rsidRPr="004A192F">
        <w:rPr>
          <w:rFonts w:ascii="黑体" w:eastAsia="黑体" w:hAnsi="黑体" w:cs="Times New Roman" w:hint="eastAsia"/>
          <w:b/>
          <w:bCs/>
          <w:kern w:val="24"/>
          <w:sz w:val="30"/>
          <w:szCs w:val="30"/>
        </w:rPr>
        <w:t>年中考化学二轮复习专题突破练习――</w:t>
      </w:r>
      <w:r w:rsidRPr="004A192F">
        <w:rPr>
          <w:rFonts w:ascii="黑体" w:eastAsia="黑体" w:hAnsi="黑体" w:cs="Times New Roman" w:hint="eastAsia"/>
          <w:b/>
          <w:bCs/>
          <w:kern w:val="24"/>
          <w:sz w:val="30"/>
          <w:szCs w:val="30"/>
        </w:rPr>
        <w:t>酸碱盐的化学性质</w:t>
      </w:r>
    </w:p>
    <w:bookmarkEnd w:id="0"/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1</w:t>
      </w:r>
      <w:r>
        <w:rPr>
          <w:rFonts w:ascii="Times New Roman" w:eastAsia="新宋体" w:hAnsi="Times New Roman" w:hint="eastAsia"/>
          <w:sz w:val="24"/>
          <w:szCs w:val="24"/>
        </w:rPr>
        <w:t>．同学们学习硫酸的性质过程中，下列叙述错误的是（　　）</w:t>
      </w:r>
    </w:p>
    <w:tbl>
      <w:tblPr>
        <w:tblW w:w="0" w:type="auto"/>
        <w:tblInd w:w="280" w:type="dxa"/>
        <w:tblBorders>
          <w:top w:val="single" w:sz="1" w:space="0" w:color="000000"/>
          <w:left w:val="single" w:sz="1" w:space="0" w:color="000000"/>
          <w:bottom w:val="single" w:sz="1" w:space="0" w:color="000000"/>
          <w:right w:val="single" w:sz="1" w:space="0" w:color="000000"/>
          <w:insideH w:val="single" w:sz="1" w:space="0" w:color="000000"/>
          <w:insideV w:val="single" w:sz="1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908"/>
        <w:gridCol w:w="2034"/>
        <w:gridCol w:w="2681"/>
        <w:gridCol w:w="2733"/>
      </w:tblGrid>
      <w:tr w:rsidTr="008D46DF">
        <w:tblPrEx>
          <w:tblW w:w="0" w:type="auto"/>
          <w:tblInd w:w="280" w:type="dxa"/>
          <w:tblBorders>
            <w:top w:val="single" w:sz="1" w:space="0" w:color="000000"/>
            <w:left w:val="single" w:sz="1" w:space="0" w:color="000000"/>
            <w:bottom w:val="single" w:sz="1" w:space="0" w:color="000000"/>
            <w:right w:val="single" w:sz="1" w:space="0" w:color="000000"/>
            <w:insideH w:val="single" w:sz="1" w:space="0" w:color="000000"/>
            <w:insideV w:val="single" w:sz="1" w:space="0" w:color="000000"/>
          </w:tblBorders>
          <w:tblCellMar>
            <w:top w:w="30" w:type="dxa"/>
            <w:left w:w="30" w:type="dxa"/>
            <w:bottom w:w="30" w:type="dxa"/>
            <w:right w:w="30" w:type="dxa"/>
          </w:tblCellMar>
          <w:tblLook w:val="04A0"/>
        </w:tblPrEx>
        <w:tc>
          <w:tcPr>
            <w:tcW w:w="5355" w:type="dxa"/>
          </w:tcPr>
          <w:p w:rsidR="004E5CA8" w:rsidP="008D46DF">
            <w:pPr>
              <w:pStyle w:val="BorderColor02A08239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noProof/>
                <w:sz w:val="24"/>
                <w:szCs w:val="24"/>
              </w:rPr>
              <w:drawing>
                <wp:inline distT="0" distB="0" distL="0" distR="0">
                  <wp:extent cx="425450" cy="761332"/>
                  <wp:effectExtent l="0" t="0" r="0" b="1270"/>
                  <wp:docPr id="1" name="图片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24"/>
                          <pic:cNvPicPr/>
                        </pic:nvPicPr>
                        <pic:blipFill>
                          <a:blip xmlns:r="http://schemas.openxmlformats.org/officeDocument/2006/relationships"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984" cy="767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5" w:type="dxa"/>
          </w:tcPr>
          <w:p w:rsidR="004E5CA8" w:rsidP="008D46DF">
            <w:pPr>
              <w:pStyle w:val="BorderColor02A08239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noProof/>
                <w:sz w:val="24"/>
                <w:szCs w:val="24"/>
              </w:rPr>
              <w:drawing>
                <wp:inline distT="0" distB="0" distL="0" distR="0">
                  <wp:extent cx="514350" cy="480060"/>
                  <wp:effectExtent l="0" t="0" r="0" b="0"/>
                  <wp:docPr id="883965267" name="图片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3965267" name="Picture24"/>
                          <pic:cNvPicPr/>
                        </pic:nvPicPr>
                        <pic:blipFill>
                          <a:blip xmlns:r="http://schemas.openxmlformats.org/officeDocument/2006/relationships"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612" cy="484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0" w:type="dxa"/>
          </w:tcPr>
          <w:p w:rsidR="004E5CA8" w:rsidP="008D46DF">
            <w:pPr>
              <w:pStyle w:val="BorderColor02A08239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noProof/>
                <w:sz w:val="24"/>
                <w:szCs w:val="24"/>
              </w:rPr>
              <w:drawing>
                <wp:inline distT="0" distB="0" distL="0" distR="0">
                  <wp:extent cx="1322294" cy="889000"/>
                  <wp:effectExtent l="0" t="0" r="0" b="6350"/>
                  <wp:docPr id="1016963256" name="图片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6963256" name="Picture24"/>
                          <pic:cNvPicPr/>
                        </pic:nvPicPr>
                        <pic:blipFill>
                          <a:blip xmlns:r="http://schemas.openxmlformats.org/officeDocument/2006/relationships"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990" cy="891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45" w:type="dxa"/>
          </w:tcPr>
          <w:p w:rsidR="004E5CA8" w:rsidP="008D46DF">
            <w:pPr>
              <w:pStyle w:val="BorderColor02A08239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noProof/>
                <w:sz w:val="24"/>
                <w:szCs w:val="24"/>
              </w:rPr>
              <w:drawing>
                <wp:inline distT="0" distB="0" distL="0" distR="0">
                  <wp:extent cx="908050" cy="965037"/>
                  <wp:effectExtent l="0" t="0" r="6350" b="6985"/>
                  <wp:docPr id="254096545" name="图片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096545" name="Picture24"/>
                          <pic:cNvPicPr/>
                        </pic:nvPicPr>
                        <pic:blipFill>
                          <a:blip xmlns:r="http://schemas.openxmlformats.org/officeDocument/2006/relationships"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496" cy="976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8D46DF">
        <w:tblPrEx>
          <w:tblW w:w="0" w:type="auto"/>
          <w:tblInd w:w="280" w:type="dxa"/>
          <w:tblCellMar>
            <w:top w:w="30" w:type="dxa"/>
            <w:left w:w="30" w:type="dxa"/>
            <w:bottom w:w="30" w:type="dxa"/>
            <w:right w:w="30" w:type="dxa"/>
          </w:tblCellMar>
          <w:tblLook w:val="04A0"/>
        </w:tblPrEx>
        <w:tc>
          <w:tcPr>
            <w:tcW w:w="5355" w:type="dxa"/>
          </w:tcPr>
          <w:p w:rsidR="004E5CA8" w:rsidP="008D46DF">
            <w:pPr>
              <w:pStyle w:val="BorderColor02A08239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 w:val="24"/>
                <w:szCs w:val="24"/>
              </w:rPr>
              <w:t>A.</w:t>
            </w:r>
            <w:r>
              <w:rPr>
                <w:rFonts w:ascii="Times New Roman" w:eastAsia="新宋体" w:hAnsi="Times New Roman" w:hint="eastAsia"/>
                <w:sz w:val="24"/>
                <w:szCs w:val="24"/>
              </w:rPr>
              <w:t>稀硫酸中放入生锈的铁钉，可以进行金属除锈</w:t>
            </w:r>
          </w:p>
        </w:tc>
        <w:tc>
          <w:tcPr>
            <w:tcW w:w="5445" w:type="dxa"/>
          </w:tcPr>
          <w:p w:rsidR="004E5CA8" w:rsidP="008D46DF">
            <w:pPr>
              <w:pStyle w:val="BorderColor02A08239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 w:val="24"/>
                <w:szCs w:val="24"/>
              </w:rPr>
              <w:t>B.</w:t>
            </w:r>
            <w:r>
              <w:rPr>
                <w:rFonts w:ascii="Times New Roman" w:eastAsia="新宋体" w:hAnsi="Times New Roman" w:hint="eastAsia"/>
                <w:sz w:val="24"/>
                <w:szCs w:val="24"/>
              </w:rPr>
              <w:t>用玻璃棒蘸浓硫酸在纸上写字，字迹变黑是因为浓硫酸有吸水性</w:t>
            </w:r>
          </w:p>
        </w:tc>
        <w:tc>
          <w:tcPr>
            <w:tcW w:w="4260" w:type="dxa"/>
          </w:tcPr>
          <w:p w:rsidR="004E5CA8" w:rsidP="008D46DF">
            <w:pPr>
              <w:pStyle w:val="BorderColor02A08239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 w:val="24"/>
                <w:szCs w:val="24"/>
              </w:rPr>
              <w:t>C.</w:t>
            </w:r>
            <w:r>
              <w:rPr>
                <w:rFonts w:ascii="Times New Roman" w:eastAsia="新宋体" w:hAnsi="Times New Roman" w:hint="eastAsia"/>
                <w:sz w:val="24"/>
                <w:szCs w:val="24"/>
              </w:rPr>
              <w:t>酸与指示剂的作</w:t>
            </w:r>
          </w:p>
          <w:p w:rsidR="004E5CA8" w:rsidP="008D46DF">
            <w:pPr>
              <w:pStyle w:val="BorderColor02A08239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 w:val="24"/>
                <w:szCs w:val="24"/>
              </w:rPr>
              <w:t>用，可以选择紫色</w:t>
            </w:r>
          </w:p>
          <w:p w:rsidR="004E5CA8" w:rsidP="008D46DF">
            <w:pPr>
              <w:pStyle w:val="BorderColor02A08239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 w:val="24"/>
                <w:szCs w:val="24"/>
              </w:rPr>
              <w:t>石蕊溶液</w:t>
            </w:r>
          </w:p>
        </w:tc>
        <w:tc>
          <w:tcPr>
            <w:tcW w:w="6345" w:type="dxa"/>
          </w:tcPr>
          <w:p w:rsidR="004E5CA8" w:rsidP="008D46DF">
            <w:pPr>
              <w:pStyle w:val="BorderColor02A08239"/>
              <w:spacing w:line="360" w:lineRule="auto"/>
              <w:jc w:val="center"/>
            </w:pPr>
            <w:r>
              <w:rPr>
                <w:rFonts w:ascii="Times New Roman" w:eastAsia="新宋体" w:hAnsi="Times New Roman" w:hint="eastAsia"/>
                <w:sz w:val="24"/>
                <w:szCs w:val="24"/>
              </w:rPr>
              <w:t>D.</w:t>
            </w:r>
            <w:r>
              <w:rPr>
                <w:rFonts w:ascii="Times New Roman" w:eastAsia="新宋体" w:hAnsi="Times New Roman" w:hint="eastAsia"/>
                <w:sz w:val="24"/>
                <w:szCs w:val="24"/>
              </w:rPr>
              <w:t>打开盛有硫酸的试剂瓶的瓶盖，小心闻其气味。无明显现象，无气味，说明浓硫酸不具有挥发性</w:t>
            </w:r>
          </w:p>
        </w:tc>
      </w:tr>
    </w:tbl>
    <w:p w:rsidR="004E5CA8" w:rsidP="004E5CA8">
      <w:pPr>
        <w:pStyle w:val="BorderColor02A08239"/>
        <w:tabs>
          <w:tab w:val="left" w:pos="2300"/>
          <w:tab w:val="left" w:pos="4400"/>
          <w:tab w:val="left" w:pos="6400"/>
        </w:tabs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tab/>
      </w: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tab/>
      </w: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tab/>
      </w: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D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．变蛋是河南人喜爱的一种美食。在跨学科实践活动中，同学们用生石灰、纯碱、食盐和五香粉加水调制成糊状料泥，用于腌制变蛋。下列说法正确的是（　　）</w:t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．原料中的纯碱其实是一种盐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．加水时发生了化合反应和置换反应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．腌制时手可以直接接触料泥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．吃变蛋时加入食醋不能中和碱的涩味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．某一无色溶液具有如下性质：</w:t>
      </w:r>
      <w:r>
        <w:rPr>
          <w:rFonts w:ascii="Times New Roman" w:eastAsia="Calibri" w:hAnsi="Times New Roman" w:hint="eastAsia"/>
          <w:sz w:val="24"/>
          <w:szCs w:val="24"/>
        </w:rPr>
        <w:t>①</w:t>
      </w:r>
      <w:r>
        <w:rPr>
          <w:rFonts w:ascii="Times New Roman" w:eastAsia="新宋体" w:hAnsi="Times New Roman" w:hint="eastAsia"/>
          <w:sz w:val="24"/>
          <w:szCs w:val="24"/>
        </w:rPr>
        <w:t>使无色酚酞试液变红；</w:t>
      </w:r>
      <w:r>
        <w:rPr>
          <w:rFonts w:ascii="Times New Roman" w:eastAsia="Calibri" w:hAnsi="Times New Roman" w:hint="eastAsia"/>
          <w:sz w:val="24"/>
          <w:szCs w:val="24"/>
        </w:rPr>
        <w:t>②</w:t>
      </w:r>
      <w:r>
        <w:rPr>
          <w:rFonts w:ascii="Times New Roman" w:eastAsia="新宋体" w:hAnsi="Times New Roman" w:hint="eastAsia"/>
          <w:sz w:val="24"/>
          <w:szCs w:val="24"/>
        </w:rPr>
        <w:t>与硫酸铜溶液反应可产生蓝色沉淀；</w:t>
      </w:r>
      <w:r>
        <w:rPr>
          <w:rFonts w:ascii="Times New Roman" w:eastAsia="Calibri" w:hAnsi="Times New Roman" w:hint="eastAsia"/>
          <w:sz w:val="24"/>
          <w:szCs w:val="24"/>
        </w:rPr>
        <w:t>③</w:t>
      </w:r>
      <w:r>
        <w:rPr>
          <w:rFonts w:ascii="Times New Roman" w:eastAsia="新宋体" w:hAnsi="Times New Roman" w:hint="eastAsia"/>
          <w:sz w:val="24"/>
          <w:szCs w:val="24"/>
        </w:rPr>
        <w:t>与碳酸钠溶液反应产生白色沉淀，据以上推断，此溶液是（　　）</w:t>
      </w:r>
    </w:p>
    <w:p w:rsidR="004E5CA8" w:rsidP="004E5CA8">
      <w:pPr>
        <w:pStyle w:val="BorderColor02A08239"/>
        <w:tabs>
          <w:tab w:val="left" w:pos="4400"/>
        </w:tabs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．氢氧化钠溶液</w:t>
      </w:r>
      <w:r>
        <w:tab/>
      </w: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．澄清石灰水</w:t>
      </w:r>
      <w:r>
        <w:tab/>
      </w:r>
    </w:p>
    <w:p w:rsidR="004E5CA8" w:rsidP="004E5CA8">
      <w:pPr>
        <w:pStyle w:val="BorderColor02A08239"/>
        <w:tabs>
          <w:tab w:val="left" w:pos="4400"/>
        </w:tabs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．氯化钙溶液</w:t>
      </w:r>
      <w:r>
        <w:tab/>
      </w: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．盐酸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4</w:t>
      </w:r>
      <w:r>
        <w:rPr>
          <w:rFonts w:ascii="Times New Roman" w:eastAsia="新宋体" w:hAnsi="Times New Roman" w:hint="eastAsia"/>
          <w:sz w:val="24"/>
          <w:szCs w:val="24"/>
        </w:rPr>
        <w:t>．氢氧化锂的化学性质和氢氧化钠相似，在空气中能吸收二氧化碳和水分，可用作二氧化碳的吸收剂。则氢氧化锂和二氧化碳反应的化学方程式为（　　）</w:t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LiOH+CO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＝</w:t>
      </w:r>
      <w:r>
        <w:rPr>
          <w:rFonts w:ascii="Times New Roman" w:eastAsia="新宋体" w:hAnsi="Times New Roman" w:hint="eastAsia"/>
          <w:sz w:val="24"/>
          <w:szCs w:val="24"/>
        </w:rPr>
        <w:t>LiCO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+H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O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2LiOH+CO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＝</w:t>
      </w:r>
      <w:r>
        <w:rPr>
          <w:rFonts w:ascii="Times New Roman" w:eastAsia="新宋体" w:hAnsi="Times New Roman" w:hint="eastAsia"/>
          <w:sz w:val="24"/>
          <w:szCs w:val="24"/>
        </w:rPr>
        <w:t>Li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CO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+H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O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Li</w:t>
      </w: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OH</w:t>
      </w:r>
      <w:r>
        <w:rPr>
          <w:rFonts w:ascii="Times New Roman" w:eastAsia="新宋体" w:hAnsi="Times New Roman" w:hint="eastAsia"/>
          <w:sz w:val="24"/>
          <w:szCs w:val="24"/>
        </w:rPr>
        <w:t>）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+CO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＝</w:t>
      </w:r>
      <w:r>
        <w:rPr>
          <w:rFonts w:ascii="Times New Roman" w:eastAsia="新宋体" w:hAnsi="Times New Roman" w:hint="eastAsia"/>
          <w:sz w:val="24"/>
          <w:szCs w:val="24"/>
        </w:rPr>
        <w:t>LiCO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+H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O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2Li</w:t>
      </w: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OH</w:t>
      </w:r>
      <w:r>
        <w:rPr>
          <w:rFonts w:ascii="Times New Roman" w:eastAsia="新宋体" w:hAnsi="Times New Roman" w:hint="eastAsia"/>
          <w:sz w:val="24"/>
          <w:szCs w:val="24"/>
        </w:rPr>
        <w:t>）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+3CO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＝</w:t>
      </w:r>
      <w:r>
        <w:rPr>
          <w:rFonts w:ascii="Times New Roman" w:eastAsia="新宋体" w:hAnsi="Times New Roman" w:hint="eastAsia"/>
          <w:sz w:val="24"/>
          <w:szCs w:val="24"/>
        </w:rPr>
        <w:t>Li</w:t>
      </w: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CO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）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+3H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O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5</w:t>
      </w:r>
      <w:r>
        <w:rPr>
          <w:rFonts w:ascii="Times New Roman" w:eastAsia="新宋体" w:hAnsi="Times New Roman" w:hint="eastAsia"/>
          <w:sz w:val="24"/>
          <w:szCs w:val="24"/>
        </w:rPr>
        <w:t>．某化学兴趣小组在学习完二氧化碳与氢氧化钙溶液的反应后，突发奇想，欲探究能否与氢氧化钠溶液反应，于是利用如图所示来进行实验，实验装置及所得实验图像如下图所示。下列说法正确的是（　　）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inline distT="0" distB="0" distL="0" distR="0">
            <wp:extent cx="3525675" cy="1658020"/>
            <wp:effectExtent l="0" t="0" r="0" b="0"/>
            <wp:docPr id="1121231790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231790" name="Picture24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5675" cy="165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．首先注入瓶中的试剂是氢氧化钠溶液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．若将饱和</w:t>
      </w:r>
      <w:r>
        <w:rPr>
          <w:rFonts w:ascii="Times New Roman" w:eastAsia="新宋体" w:hAnsi="Times New Roman" w:hint="eastAsia"/>
          <w:sz w:val="24"/>
          <w:szCs w:val="24"/>
        </w:rPr>
        <w:t>NaOH</w:t>
      </w:r>
      <w:r>
        <w:rPr>
          <w:rFonts w:ascii="Times New Roman" w:eastAsia="新宋体" w:hAnsi="Times New Roman" w:hint="eastAsia"/>
          <w:sz w:val="24"/>
          <w:szCs w:val="24"/>
        </w:rPr>
        <w:t>溶液换成等体积的饱和石灰水，所得曲线完全相同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．对比曲线中</w:t>
      </w:r>
      <w:r>
        <w:rPr>
          <w:rFonts w:ascii="Times New Roman" w:eastAsia="新宋体" w:hAnsi="Times New Roman" w:hint="eastAsia"/>
          <w:sz w:val="24"/>
          <w:szCs w:val="24"/>
        </w:rPr>
        <w:t>bc</w:t>
      </w:r>
      <w:r>
        <w:rPr>
          <w:rFonts w:ascii="Times New Roman" w:eastAsia="新宋体" w:hAnsi="Times New Roman" w:hint="eastAsia"/>
          <w:sz w:val="24"/>
          <w:szCs w:val="24"/>
        </w:rPr>
        <w:t>段和</w:t>
      </w:r>
      <w:r>
        <w:rPr>
          <w:rFonts w:ascii="Times New Roman" w:eastAsia="新宋体" w:hAnsi="Times New Roman" w:hint="eastAsia"/>
          <w:sz w:val="24"/>
          <w:szCs w:val="24"/>
        </w:rPr>
        <w:t>de</w:t>
      </w:r>
      <w:r>
        <w:rPr>
          <w:rFonts w:ascii="Times New Roman" w:eastAsia="新宋体" w:hAnsi="Times New Roman" w:hint="eastAsia"/>
          <w:sz w:val="24"/>
          <w:szCs w:val="24"/>
        </w:rPr>
        <w:t>段，可以说明二氧化碳能与氢氧化钠反应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．曲线中</w:t>
      </w:r>
      <w:r>
        <w:rPr>
          <w:rFonts w:ascii="Times New Roman" w:eastAsia="新宋体" w:hAnsi="Times New Roman" w:hint="eastAsia"/>
          <w:sz w:val="24"/>
          <w:szCs w:val="24"/>
        </w:rPr>
        <w:t>ac</w:t>
      </w:r>
      <w:r>
        <w:rPr>
          <w:rFonts w:ascii="Times New Roman" w:eastAsia="新宋体" w:hAnsi="Times New Roman" w:hint="eastAsia"/>
          <w:sz w:val="24"/>
          <w:szCs w:val="24"/>
        </w:rPr>
        <w:t>段压强先增大后减小，原因是二氧化碳气体先变多后变少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6</w:t>
      </w:r>
      <w:r>
        <w:rPr>
          <w:rFonts w:ascii="Times New Roman" w:eastAsia="新宋体" w:hAnsi="Times New Roman" w:hint="eastAsia"/>
          <w:sz w:val="24"/>
          <w:szCs w:val="24"/>
        </w:rPr>
        <w:t>．我国科研人员用纳米级氢氧化钙颗粒加固壁画取得成功。下列说法不正确的是（　　）</w:t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．加固过程主要与二氧化碳反应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．氢氧化钙生成碳酸钙粘合壁画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．水分蒸发有助于壁画加固过程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．澄清石灰水加固壁画效果更好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7</w:t>
      </w:r>
      <w:r>
        <w:rPr>
          <w:rFonts w:ascii="Times New Roman" w:eastAsia="新宋体" w:hAnsi="Times New Roman" w:hint="eastAsia"/>
          <w:sz w:val="24"/>
          <w:szCs w:val="24"/>
        </w:rPr>
        <w:t>．叶脉书签制作过程中，用氢氧化钠溶液浸泡，是利用到了氢氧化钠溶液的性质是（　　）</w:t>
      </w:r>
    </w:p>
    <w:p w:rsidR="004E5CA8" w:rsidP="004E5CA8">
      <w:pPr>
        <w:pStyle w:val="BorderColor02A08239"/>
        <w:tabs>
          <w:tab w:val="left" w:pos="2300"/>
          <w:tab w:val="left" w:pos="4400"/>
          <w:tab w:val="left" w:pos="6400"/>
        </w:tabs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．腐蚀性</w:t>
      </w:r>
      <w:r>
        <w:tab/>
      </w: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．潮解性</w:t>
      </w:r>
      <w:r>
        <w:tab/>
      </w: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．碱性</w:t>
      </w:r>
      <w:r>
        <w:tab/>
      </w: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．脱水性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8</w:t>
      </w:r>
      <w:r>
        <w:rPr>
          <w:rFonts w:ascii="Times New Roman" w:eastAsia="新宋体" w:hAnsi="Times New Roman" w:hint="eastAsia"/>
          <w:sz w:val="24"/>
          <w:szCs w:val="24"/>
        </w:rPr>
        <w:t>．碱溶液中都含有</w:t>
      </w:r>
      <w:r>
        <w:rPr>
          <w:rFonts w:ascii="Times New Roman" w:eastAsia="新宋体" w:hAnsi="Times New Roman" w:hint="eastAsia"/>
          <w:sz w:val="24"/>
          <w:szCs w:val="24"/>
        </w:rPr>
        <w:t>OH</w:t>
      </w:r>
      <w:r>
        <w:rPr>
          <w:rFonts w:ascii="Times New Roman" w:eastAsia="新宋体" w:hAnsi="Times New Roman" w:hint="eastAsia"/>
          <w:sz w:val="24"/>
          <w:szCs w:val="24"/>
          <w:vertAlign w:val="superscript"/>
        </w:rPr>
        <w:t>﹣</w:t>
      </w:r>
      <w:r>
        <w:rPr>
          <w:rFonts w:ascii="Times New Roman" w:eastAsia="新宋体" w:hAnsi="Times New Roman" w:hint="eastAsia"/>
          <w:sz w:val="24"/>
          <w:szCs w:val="24"/>
        </w:rPr>
        <w:t>，因此不同的碱会表现出一些共同的性质。下列关于</w:t>
      </w:r>
      <w:r>
        <w:rPr>
          <w:rFonts w:ascii="Times New Roman" w:eastAsia="新宋体" w:hAnsi="Times New Roman" w:hint="eastAsia"/>
          <w:sz w:val="24"/>
          <w:szCs w:val="24"/>
        </w:rPr>
        <w:t>Ba</w:t>
      </w: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OH</w:t>
      </w:r>
      <w:r>
        <w:rPr>
          <w:rFonts w:ascii="Times New Roman" w:eastAsia="新宋体" w:hAnsi="Times New Roman" w:hint="eastAsia"/>
          <w:sz w:val="24"/>
          <w:szCs w:val="24"/>
        </w:rPr>
        <w:t>）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性质的描述中不属于碱的共同性质的是（　　）</w:t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．能使紫色石蕊试液变为蓝色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．能使酚酞试液变红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．能与</w:t>
      </w:r>
      <w:r>
        <w:rPr>
          <w:rFonts w:ascii="Times New Roman" w:eastAsia="新宋体" w:hAnsi="Times New Roman" w:hint="eastAsia"/>
          <w:sz w:val="24"/>
          <w:szCs w:val="24"/>
        </w:rPr>
        <w:t>Na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SO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4</w:t>
      </w:r>
      <w:r>
        <w:rPr>
          <w:rFonts w:ascii="Times New Roman" w:eastAsia="新宋体" w:hAnsi="Times New Roman" w:hint="eastAsia"/>
          <w:sz w:val="24"/>
          <w:szCs w:val="24"/>
        </w:rPr>
        <w:t>溶液反应生成</w:t>
      </w:r>
      <w:r>
        <w:rPr>
          <w:rFonts w:ascii="Times New Roman" w:eastAsia="新宋体" w:hAnsi="Times New Roman" w:hint="eastAsia"/>
          <w:sz w:val="24"/>
          <w:szCs w:val="24"/>
        </w:rPr>
        <w:t>BaSO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4</w:t>
      </w:r>
      <w:r>
        <w:rPr>
          <w:rFonts w:ascii="Times New Roman" w:eastAsia="新宋体" w:hAnsi="Times New Roman" w:hint="eastAsia"/>
          <w:sz w:val="24"/>
          <w:szCs w:val="24"/>
        </w:rPr>
        <w:t>沉淀</w:t>
      </w:r>
      <w:r>
        <w:tab/>
      </w:r>
    </w:p>
    <w:p w:rsidR="004A192F" w:rsidRPr="004A192F" w:rsidP="004A192F">
      <w:pPr>
        <w:pStyle w:val="BorderColor02A08239"/>
        <w:spacing w:line="360" w:lineRule="auto"/>
        <w:ind w:firstLine="312" w:firstLineChars="130"/>
        <w:jc w:val="left"/>
        <w:rPr>
          <w:rFonts w:hint="eastAsia"/>
        </w:rPr>
      </w:pP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．能与</w:t>
      </w:r>
      <w:r>
        <w:rPr>
          <w:rFonts w:ascii="Times New Roman" w:eastAsia="新宋体" w:hAnsi="Times New Roman" w:hint="eastAsia"/>
          <w:sz w:val="24"/>
          <w:szCs w:val="24"/>
        </w:rPr>
        <w:t>CO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反应生成水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9</w:t>
      </w:r>
      <w:r>
        <w:rPr>
          <w:rFonts w:ascii="Times New Roman" w:eastAsia="新宋体" w:hAnsi="Times New Roman" w:hint="eastAsia"/>
          <w:sz w:val="24"/>
          <w:szCs w:val="24"/>
        </w:rPr>
        <w:t>．同学们在学习碱的化学性质时，进行了如图所示实验（实验</w:t>
      </w: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是将前三个实验产生的废液废渣集中回收处理）。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inline distT="0" distB="0" distL="0" distR="0">
            <wp:extent cx="4563112" cy="1695687"/>
            <wp:effectExtent l="0" t="0" r="0" b="0"/>
            <wp:docPr id="1194506252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506252" name="Picture24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3112" cy="1695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则下列说法正确的是（　　）</w:t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．实验</w:t>
      </w: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中酚酞由红色变为无色，则溶液一定呈中性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．实验</w:t>
      </w: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可证明氢氧化钠能与二氧化碳反应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．实验</w:t>
      </w: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在工业上可用于制取氢氧化钠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．若实验</w:t>
      </w: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中固体减少，则上层清液一定呈无色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10</w:t>
      </w:r>
      <w:r>
        <w:rPr>
          <w:rFonts w:ascii="Times New Roman" w:eastAsia="新宋体" w:hAnsi="Times New Roman" w:hint="eastAsia"/>
          <w:sz w:val="24"/>
          <w:szCs w:val="24"/>
        </w:rPr>
        <w:t>．生锈的铁钉放入盛有稀盐酸的密闭容器中，用压强传感器测得容器内压强随时间变化的曲线如图所示。下列分析正确的是（　　）</w:t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3989070</wp:posOffset>
            </wp:positionH>
            <wp:positionV relativeFrom="paragraph">
              <wp:posOffset>17780</wp:posOffset>
            </wp:positionV>
            <wp:extent cx="1289050" cy="1014095"/>
            <wp:effectExtent l="0" t="0" r="6350" b="0"/>
            <wp:wrapTight wrapText="bothSides">
              <wp:wrapPolygon>
                <wp:start x="0" y="0"/>
                <wp:lineTo x="0" y="21100"/>
                <wp:lineTo x="21387" y="21100"/>
                <wp:lineTo x="21387" y="0"/>
                <wp:lineTo x="0" y="0"/>
              </wp:wrapPolygon>
            </wp:wrapTight>
            <wp:docPr id="1217390392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390392" name="Picture24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9050" cy="1014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ab</w:t>
      </w:r>
      <w:r>
        <w:rPr>
          <w:rFonts w:ascii="Times New Roman" w:eastAsia="新宋体" w:hAnsi="Times New Roman" w:hint="eastAsia"/>
          <w:sz w:val="24"/>
          <w:szCs w:val="24"/>
        </w:rPr>
        <w:t>段的化学反应：</w:t>
      </w:r>
      <w:r>
        <w:rPr>
          <w:rFonts w:ascii="Times New Roman" w:eastAsia="新宋体" w:hAnsi="Times New Roman" w:hint="eastAsia"/>
          <w:sz w:val="24"/>
          <w:szCs w:val="24"/>
        </w:rPr>
        <w:t>Fe+2HCl</w:t>
      </w:r>
      <w:r>
        <w:rPr>
          <w:rFonts w:ascii="Times New Roman" w:eastAsia="新宋体" w:hAnsi="Times New Roman" w:hint="eastAsia"/>
          <w:sz w:val="24"/>
          <w:szCs w:val="24"/>
        </w:rPr>
        <w:t>＝</w:t>
      </w:r>
      <w:r>
        <w:rPr>
          <w:rFonts w:ascii="Times New Roman" w:eastAsia="新宋体" w:hAnsi="Times New Roman" w:hint="eastAsia"/>
          <w:sz w:val="24"/>
          <w:szCs w:val="24"/>
        </w:rPr>
        <w:t>FeCl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+H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↑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bc</w:t>
      </w:r>
      <w:r>
        <w:rPr>
          <w:rFonts w:ascii="Times New Roman" w:eastAsia="新宋体" w:hAnsi="Times New Roman" w:hint="eastAsia"/>
          <w:sz w:val="24"/>
          <w:szCs w:val="24"/>
        </w:rPr>
        <w:t>段的化学反应：</w:t>
      </w:r>
      <w:r>
        <w:rPr>
          <w:rFonts w:ascii="Times New Roman" w:eastAsia="新宋体" w:hAnsi="Times New Roman" w:hint="eastAsia"/>
          <w:sz w:val="24"/>
          <w:szCs w:val="24"/>
        </w:rPr>
        <w:t>Fe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+6HCl</w:t>
      </w:r>
      <w:r>
        <w:rPr>
          <w:rFonts w:ascii="Times New Roman" w:eastAsia="新宋体" w:hAnsi="Times New Roman" w:hint="eastAsia"/>
          <w:sz w:val="24"/>
          <w:szCs w:val="24"/>
        </w:rPr>
        <w:t>＝</w:t>
      </w:r>
      <w:r>
        <w:rPr>
          <w:rFonts w:ascii="Times New Roman" w:eastAsia="新宋体" w:hAnsi="Times New Roman" w:hint="eastAsia"/>
          <w:sz w:val="24"/>
          <w:szCs w:val="24"/>
        </w:rPr>
        <w:t>2FeCl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+3H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O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．影响</w:t>
      </w:r>
      <w:r>
        <w:rPr>
          <w:rFonts w:ascii="Times New Roman" w:eastAsia="新宋体" w:hAnsi="Times New Roman" w:hint="eastAsia"/>
          <w:sz w:val="24"/>
          <w:szCs w:val="24"/>
        </w:rPr>
        <w:t>cd</w:t>
      </w:r>
      <w:r>
        <w:rPr>
          <w:rFonts w:ascii="Times New Roman" w:eastAsia="新宋体" w:hAnsi="Times New Roman" w:hint="eastAsia"/>
          <w:sz w:val="24"/>
          <w:szCs w:val="24"/>
        </w:rPr>
        <w:t>段压强变化的主要因素是温度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．反应过程中，溶液</w:t>
      </w:r>
      <w:r>
        <w:rPr>
          <w:rFonts w:ascii="Times New Roman" w:eastAsia="新宋体" w:hAnsi="Times New Roman" w:hint="eastAsia"/>
          <w:sz w:val="24"/>
          <w:szCs w:val="24"/>
        </w:rPr>
        <w:t>pH</w:t>
      </w:r>
      <w:r>
        <w:rPr>
          <w:rFonts w:ascii="Times New Roman" w:eastAsia="新宋体" w:hAnsi="Times New Roman" w:hint="eastAsia"/>
          <w:sz w:val="24"/>
          <w:szCs w:val="24"/>
        </w:rPr>
        <w:t>逐渐降低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11</w:t>
      </w:r>
      <w:r>
        <w:rPr>
          <w:rFonts w:ascii="Times New Roman" w:eastAsia="新宋体" w:hAnsi="Times New Roman" w:hint="eastAsia"/>
          <w:sz w:val="24"/>
          <w:szCs w:val="24"/>
        </w:rPr>
        <w:t>．草酸是自然界中普遍存在的一种酸，推测它不可能具有的化学性质或用途是（　　）</w:t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．能用于除铁锈</w:t>
      </w:r>
      <w:r>
        <w:tab/>
      </w:r>
      <w:r>
        <w:rPr>
          <w:rFonts w:hint="eastAsia"/>
        </w:rPr>
        <w:t xml:space="preserve">             </w:t>
      </w: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．能与酸碱指示剂作用</w:t>
      </w:r>
      <w:r>
        <w:tab/>
      </w:r>
    </w:p>
    <w:p w:rsidR="004E5CA8" w:rsidP="004E5CA8">
      <w:pPr>
        <w:pStyle w:val="BorderColor02A08239"/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．能用于除水壶内的水垢</w:t>
      </w:r>
      <w:r>
        <w:tab/>
      </w:r>
      <w:r>
        <w:rPr>
          <w:rFonts w:hint="eastAsia"/>
        </w:rPr>
        <w:t xml:space="preserve">     </w:t>
      </w: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．能与二氧化碳反应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12</w:t>
      </w:r>
      <w:r>
        <w:rPr>
          <w:rFonts w:ascii="Times New Roman" w:eastAsia="新宋体" w:hAnsi="Times New Roman" w:hint="eastAsia"/>
          <w:sz w:val="24"/>
          <w:szCs w:val="24"/>
        </w:rPr>
        <w:t>．（</w:t>
      </w:r>
      <w:r>
        <w:rPr>
          <w:rFonts w:ascii="Times New Roman" w:eastAsia="新宋体" w:hAnsi="Times New Roman" w:hint="eastAsia"/>
          <w:sz w:val="24"/>
          <w:szCs w:val="24"/>
        </w:rPr>
        <w:t>2025</w:t>
      </w:r>
      <w:r>
        <w:rPr>
          <w:rFonts w:ascii="Times New Roman" w:eastAsia="新宋体" w:hAnsi="Times New Roman" w:hint="eastAsia"/>
          <w:sz w:val="24"/>
          <w:szCs w:val="24"/>
        </w:rPr>
        <w:t>•济南模拟）下列物质不能与稀盐酸和稀硫酸都发生反应的是（　　）</w:t>
      </w:r>
    </w:p>
    <w:p w:rsidR="004E5CA8" w:rsidP="004E5CA8">
      <w:pPr>
        <w:pStyle w:val="BorderColor02A08239"/>
        <w:tabs>
          <w:tab w:val="left" w:pos="4400"/>
        </w:tabs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．铁粉</w:t>
      </w:r>
      <w:r>
        <w:tab/>
      </w: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．铁锈</w:t>
      </w:r>
      <w:r>
        <w:tab/>
      </w:r>
    </w:p>
    <w:p w:rsidR="004E5CA8" w:rsidP="004E5CA8">
      <w:pPr>
        <w:pStyle w:val="BorderColor02A08239"/>
        <w:tabs>
          <w:tab w:val="left" w:pos="4400"/>
        </w:tabs>
        <w:spacing w:line="360" w:lineRule="auto"/>
        <w:ind w:firstLine="312" w:firstLine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．氯化钡溶液</w:t>
      </w:r>
      <w:r>
        <w:tab/>
      </w: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．紫色石蕊试液</w:t>
      </w:r>
    </w:p>
    <w:p w:rsidR="004E5CA8" w:rsidP="004E5CA8">
      <w:pPr>
        <w:pStyle w:val="BorderColor02A08239"/>
        <w:spacing w:line="360" w:lineRule="auto"/>
      </w:pPr>
      <w:r>
        <w:rPr>
          <w:rFonts w:ascii="Times New Roman" w:eastAsia="新宋体" w:hAnsi="Times New Roman" w:hint="eastAsia"/>
          <w:b/>
          <w:sz w:val="24"/>
          <w:szCs w:val="24"/>
        </w:rPr>
        <w:t>二．填空题（共</w:t>
      </w:r>
      <w:r>
        <w:rPr>
          <w:rFonts w:ascii="Times New Roman" w:eastAsia="新宋体" w:hAnsi="Times New Roman" w:hint="eastAsia"/>
          <w:b/>
          <w:sz w:val="24"/>
          <w:szCs w:val="24"/>
        </w:rPr>
        <w:t>3</w:t>
      </w:r>
      <w:r>
        <w:rPr>
          <w:rFonts w:ascii="Times New Roman" w:eastAsia="新宋体" w:hAnsi="Times New Roman" w:hint="eastAsia"/>
          <w:b/>
          <w:sz w:val="24"/>
          <w:szCs w:val="24"/>
        </w:rPr>
        <w:t>小题）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375920</wp:posOffset>
            </wp:positionV>
            <wp:extent cx="1305560" cy="1308100"/>
            <wp:effectExtent l="0" t="0" r="8890" b="6350"/>
            <wp:wrapTight wrapText="bothSides">
              <wp:wrapPolygon>
                <wp:start x="0" y="0"/>
                <wp:lineTo x="0" y="21390"/>
                <wp:lineTo x="21432" y="21390"/>
                <wp:lineTo x="21432" y="0"/>
                <wp:lineTo x="0" y="0"/>
              </wp:wrapPolygon>
            </wp:wrapTight>
            <wp:docPr id="544603376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603376" name="Picture24"/>
                    <pic:cNvPicPr/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5560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新宋体" w:hAnsi="Times New Roman" w:hint="eastAsia"/>
          <w:sz w:val="24"/>
          <w:szCs w:val="24"/>
        </w:rPr>
        <w:t>13</w:t>
      </w:r>
      <w:r>
        <w:rPr>
          <w:rFonts w:ascii="Times New Roman" w:eastAsia="新宋体" w:hAnsi="Times New Roman" w:hint="eastAsia"/>
          <w:sz w:val="24"/>
          <w:szCs w:val="24"/>
        </w:rPr>
        <w:t>．小悦学习完酸、碱、盐和金属的性质后，发现许多不同类别的物质反应时都能生成盐，于是构建了如图所示知识网络图。请结合此图回答下列问题：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1</w:t>
      </w:r>
      <w:r>
        <w:rPr>
          <w:rFonts w:ascii="Times New Roman" w:eastAsia="新宋体" w:hAnsi="Times New Roman" w:hint="eastAsia"/>
          <w:sz w:val="24"/>
          <w:szCs w:val="24"/>
        </w:rPr>
        <w:t>）图中</w:t>
      </w:r>
      <w:r>
        <w:rPr>
          <w:rFonts w:ascii="Times New Roman" w:eastAsia="Calibri" w:hAnsi="Times New Roman" w:hint="eastAsia"/>
          <w:sz w:val="24"/>
          <w:szCs w:val="24"/>
        </w:rPr>
        <w:t>③</w:t>
      </w:r>
      <w:r>
        <w:rPr>
          <w:rFonts w:ascii="Times New Roman" w:eastAsia="新宋体" w:hAnsi="Times New Roman" w:hint="eastAsia"/>
          <w:sz w:val="24"/>
          <w:szCs w:val="24"/>
        </w:rPr>
        <w:t>处应补充的内容是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（与已有信息不重复）。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）写出由途径</w:t>
      </w:r>
      <w:r>
        <w:rPr>
          <w:rFonts w:ascii="Times New Roman" w:eastAsia="Calibri" w:hAnsi="Times New Roman" w:hint="eastAsia"/>
          <w:sz w:val="24"/>
          <w:szCs w:val="24"/>
        </w:rPr>
        <w:t>④</w:t>
      </w:r>
      <w:r>
        <w:rPr>
          <w:rFonts w:ascii="Times New Roman" w:eastAsia="新宋体" w:hAnsi="Times New Roman" w:hint="eastAsia"/>
          <w:sz w:val="24"/>
          <w:szCs w:val="24"/>
        </w:rPr>
        <w:t>生成硫酸钠的化学方程式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，该反应没有明显的现象；向反应后的溶液中加入硫酸铜溶液，现象为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，就证明两者发生了反应。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）写出氢氧化钠由途径</w:t>
      </w:r>
      <w:r>
        <w:rPr>
          <w:rFonts w:ascii="Times New Roman" w:eastAsia="Calibri" w:hAnsi="Times New Roman" w:hint="eastAsia"/>
          <w:sz w:val="24"/>
          <w:szCs w:val="24"/>
        </w:rPr>
        <w:t>⑤</w:t>
      </w:r>
      <w:r>
        <w:rPr>
          <w:rFonts w:ascii="Times New Roman" w:eastAsia="新宋体" w:hAnsi="Times New Roman" w:hint="eastAsia"/>
          <w:sz w:val="24"/>
          <w:szCs w:val="24"/>
        </w:rPr>
        <w:t>生成盐的一个化学方程式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4</w:t>
      </w:r>
      <w:r>
        <w:rPr>
          <w:rFonts w:ascii="Times New Roman" w:eastAsia="新宋体" w:hAnsi="Times New Roman" w:hint="eastAsia"/>
          <w:sz w:val="24"/>
          <w:szCs w:val="24"/>
        </w:rPr>
        <w:t>）若生成的盐是</w:t>
      </w:r>
      <w:r>
        <w:rPr>
          <w:rFonts w:ascii="Times New Roman" w:eastAsia="新宋体" w:hAnsi="Times New Roman" w:hint="eastAsia"/>
          <w:sz w:val="24"/>
          <w:szCs w:val="24"/>
        </w:rPr>
        <w:t>CuCl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，排除途径</w:t>
      </w:r>
      <w:r>
        <w:rPr>
          <w:rFonts w:ascii="Times New Roman" w:eastAsia="Calibri" w:hAnsi="Times New Roman" w:hint="eastAsia"/>
          <w:sz w:val="24"/>
          <w:szCs w:val="24"/>
        </w:rPr>
        <w:t>②③</w:t>
      </w:r>
      <w:r>
        <w:rPr>
          <w:rFonts w:ascii="Times New Roman" w:eastAsia="新宋体" w:hAnsi="Times New Roman" w:hint="eastAsia"/>
          <w:sz w:val="24"/>
          <w:szCs w:val="24"/>
        </w:rPr>
        <w:t>，可通过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（填序号）三种途径来制得该物质。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4563745</wp:posOffset>
            </wp:positionH>
            <wp:positionV relativeFrom="paragraph">
              <wp:posOffset>418465</wp:posOffset>
            </wp:positionV>
            <wp:extent cx="1368425" cy="1289050"/>
            <wp:effectExtent l="0" t="0" r="3175" b="6350"/>
            <wp:wrapTight wrapText="bothSides">
              <wp:wrapPolygon>
                <wp:start x="0" y="0"/>
                <wp:lineTo x="0" y="21387"/>
                <wp:lineTo x="21349" y="21387"/>
                <wp:lineTo x="21349" y="0"/>
                <wp:lineTo x="0" y="0"/>
              </wp:wrapPolygon>
            </wp:wrapTight>
            <wp:docPr id="400832004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832004" name="Picture24"/>
                    <pic:cNvPicPr/>
                  </pic:nvPicPr>
                  <pic:blipFill>
                    <a:blip xmlns:r="http://schemas.openxmlformats.org/officeDocument/2006/relationships" r:embed="rId1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425" cy="128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新宋体" w:hAnsi="Times New Roman" w:hint="eastAsia"/>
          <w:sz w:val="24"/>
          <w:szCs w:val="24"/>
        </w:rPr>
        <w:t>14</w:t>
      </w:r>
      <w:r>
        <w:rPr>
          <w:rFonts w:ascii="Times New Roman" w:eastAsia="新宋体" w:hAnsi="Times New Roman" w:hint="eastAsia"/>
          <w:sz w:val="24"/>
          <w:szCs w:val="24"/>
        </w:rPr>
        <w:t>．小安同学复习酸的化学性质时，构建了盐酸的“五角星图”，其中五个顶角表示能与盐酸发生化学反应的五类物质。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1</w:t>
      </w:r>
      <w:r>
        <w:rPr>
          <w:rFonts w:ascii="Times New Roman" w:eastAsia="新宋体" w:hAnsi="Times New Roman" w:hint="eastAsia"/>
          <w:sz w:val="24"/>
          <w:szCs w:val="24"/>
        </w:rPr>
        <w:t>）稀盐酸和稀硫酸具有相似的化学性质，原因是两种溶液中都含有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（填离子符号）。</w:t>
      </w:r>
    </w:p>
    <w:p w:rsidR="004E5CA8" w:rsidP="004E5CA8">
      <w:pPr>
        <w:pStyle w:val="BorderColor02A08239"/>
        <w:spacing w:line="360" w:lineRule="auto"/>
        <w:ind w:left="273" w:leftChars="130"/>
        <w:jc w:val="left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）打开浓盐酸试剂瓶的瓶盖，观察到瓶口有白雾产生，说明浓盐酸具有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性。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）</w:t>
      </w: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处缺少的物质类别是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（填“金属单质”或“非金属单质”）。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4</w:t>
      </w:r>
      <w:r>
        <w:rPr>
          <w:rFonts w:ascii="Times New Roman" w:eastAsia="新宋体" w:hAnsi="Times New Roman" w:hint="eastAsia"/>
          <w:sz w:val="24"/>
          <w:szCs w:val="24"/>
        </w:rPr>
        <w:t>）若盐为碳酸钙，向盛有碳酸钙粉末的试管中滴加足量的稀盐酸，观察到的实验现象是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5</w:t>
      </w:r>
      <w:r>
        <w:rPr>
          <w:rFonts w:ascii="Times New Roman" w:eastAsia="新宋体" w:hAnsi="Times New Roman" w:hint="eastAsia"/>
          <w:sz w:val="24"/>
          <w:szCs w:val="24"/>
        </w:rPr>
        <w:t>）若金属氧化物为氧化铁，则发生反应的化学方程式为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6</w:t>
      </w:r>
      <w:r>
        <w:rPr>
          <w:rFonts w:ascii="Times New Roman" w:eastAsia="新宋体" w:hAnsi="Times New Roman" w:hint="eastAsia"/>
          <w:sz w:val="24"/>
          <w:szCs w:val="24"/>
        </w:rPr>
        <w:t>）下列稀盐酸的用途能用稀硫酸替代的是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（填字母）。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．鉴别真假黄金（假黄金为铜锌合金）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．除去氯化钠中少量的氢氧化钠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．检验碳粉中是否混有氧化铜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15</w:t>
      </w:r>
      <w:r>
        <w:rPr>
          <w:rFonts w:ascii="Times New Roman" w:eastAsia="新宋体" w:hAnsi="Times New Roman" w:hint="eastAsia"/>
          <w:sz w:val="24"/>
          <w:szCs w:val="24"/>
        </w:rPr>
        <w:t>．归纳总结是学习化学的一种方法。请结合某同学对碱的四点化学性质的归纳图完成以下问题（箭头上方的物质是指与碱反应的物质）。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3182620</wp:posOffset>
            </wp:positionH>
            <wp:positionV relativeFrom="paragraph">
              <wp:posOffset>57150</wp:posOffset>
            </wp:positionV>
            <wp:extent cx="2782570" cy="960755"/>
            <wp:effectExtent l="0" t="0" r="0" b="0"/>
            <wp:wrapTight wrapText="bothSides">
              <wp:wrapPolygon>
                <wp:start x="0" y="0"/>
                <wp:lineTo x="0" y="20986"/>
                <wp:lineTo x="21442" y="20986"/>
                <wp:lineTo x="21442" y="0"/>
                <wp:lineTo x="0" y="0"/>
              </wp:wrapPolygon>
            </wp:wrapTight>
            <wp:docPr id="174854384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54384" name="Picture24"/>
                    <pic:cNvPicPr/>
                  </pic:nvPicPr>
                  <pic:blipFill>
                    <a:blip xmlns:r="http://schemas.openxmlformats.org/officeDocument/2006/relationships" r:embed="rId1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960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1</w:t>
      </w:r>
      <w:r>
        <w:rPr>
          <w:rFonts w:ascii="Times New Roman" w:eastAsia="新宋体" w:hAnsi="Times New Roman" w:hint="eastAsia"/>
          <w:sz w:val="24"/>
          <w:szCs w:val="24"/>
        </w:rPr>
        <w:t>）氢氧化钠溶液中滴加无色酚酞，溶液变为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色。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）性质</w:t>
      </w:r>
      <w:r>
        <w:rPr>
          <w:rFonts w:ascii="Times New Roman" w:eastAsia="新宋体" w:hAnsi="Times New Roman" w:hint="eastAsia"/>
          <w:sz w:val="24"/>
          <w:szCs w:val="24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箭头上方的反应规律：酸</w:t>
      </w:r>
      <w:r>
        <w:rPr>
          <w:rFonts w:ascii="Times New Roman" w:eastAsia="新宋体" w:hAnsi="Times New Roman" w:hint="eastAsia"/>
          <w:sz w:val="24"/>
          <w:szCs w:val="24"/>
        </w:rPr>
        <w:t>+</w:t>
      </w:r>
      <w:r>
        <w:rPr>
          <w:rFonts w:ascii="Times New Roman" w:eastAsia="新宋体" w:hAnsi="Times New Roman" w:hint="eastAsia"/>
          <w:sz w:val="24"/>
          <w:szCs w:val="24"/>
        </w:rPr>
        <w:t>碱→盐</w:t>
      </w:r>
      <w:r>
        <w:rPr>
          <w:rFonts w:ascii="Times New Roman" w:eastAsia="新宋体" w:hAnsi="Times New Roman" w:hint="eastAsia"/>
          <w:sz w:val="24"/>
          <w:szCs w:val="24"/>
        </w:rPr>
        <w:t>+</w:t>
      </w:r>
      <w:r>
        <w:rPr>
          <w:rFonts w:ascii="Times New Roman" w:eastAsia="新宋体" w:hAnsi="Times New Roman" w:hint="eastAsia"/>
          <w:sz w:val="24"/>
          <w:szCs w:val="24"/>
        </w:rPr>
        <w:t>水；根据规律写出稀硫酸与氢氧化钠溶液反应的化学方程式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）碱溶液有相似的化学性质，是因为碱溶液中都含有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（填化学符号）。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4</w:t>
      </w:r>
      <w:r>
        <w:rPr>
          <w:rFonts w:ascii="Times New Roman" w:eastAsia="新宋体" w:hAnsi="Times New Roman" w:hint="eastAsia"/>
          <w:sz w:val="24"/>
          <w:szCs w:val="24"/>
        </w:rPr>
        <w:t>）为了验证性质</w:t>
      </w:r>
      <w:r>
        <w:rPr>
          <w:rFonts w:ascii="Times New Roman" w:eastAsia="新宋体" w:hAnsi="Times New Roman" w:hint="eastAsia"/>
          <w:sz w:val="24"/>
          <w:szCs w:val="24"/>
        </w:rPr>
        <w:t>4</w:t>
      </w:r>
      <w:r>
        <w:rPr>
          <w:rFonts w:ascii="Times New Roman" w:eastAsia="新宋体" w:hAnsi="Times New Roman" w:hint="eastAsia"/>
          <w:sz w:val="24"/>
          <w:szCs w:val="24"/>
        </w:rPr>
        <w:t>能够发生，你选择的物质是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（填编号）。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Ba</w:t>
      </w: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NO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）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2</w:t>
      </w:r>
      <w:r>
        <w:rPr>
          <w:rFonts w:hint="eastAsia"/>
        </w:rPr>
        <w:t xml:space="preserve">         </w:t>
      </w: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HCl</w:t>
      </w:r>
      <w:r>
        <w:rPr>
          <w:rFonts w:hint="eastAsia"/>
        </w:rPr>
        <w:t xml:space="preserve">          </w:t>
      </w: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．</w:t>
      </w:r>
      <w:r>
        <w:rPr>
          <w:rFonts w:ascii="Times New Roman" w:eastAsia="新宋体" w:hAnsi="Times New Roman" w:hint="eastAsia"/>
          <w:sz w:val="24"/>
          <w:szCs w:val="24"/>
        </w:rPr>
        <w:t>FeCl</w:t>
      </w:r>
      <w:r>
        <w:rPr>
          <w:rFonts w:ascii="Times New Roman" w:eastAsia="新宋体" w:hAnsi="Times New Roman" w:hint="eastAsia"/>
          <w:sz w:val="24"/>
          <w:szCs w:val="24"/>
          <w:vertAlign w:val="subscript"/>
        </w:rPr>
        <w:t>3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16</w:t>
      </w:r>
      <w:r>
        <w:rPr>
          <w:rFonts w:ascii="Times New Roman" w:eastAsia="新宋体" w:hAnsi="Times New Roman" w:hint="eastAsia"/>
          <w:sz w:val="24"/>
          <w:szCs w:val="24"/>
        </w:rPr>
        <w:t>．图</w:t>
      </w:r>
      <w:r>
        <w:rPr>
          <w:rFonts w:ascii="Times New Roman" w:eastAsia="新宋体" w:hAnsi="Times New Roman" w:hint="eastAsia"/>
          <w:sz w:val="24"/>
          <w:szCs w:val="24"/>
        </w:rPr>
        <w:t>1</w:t>
      </w:r>
      <w:r>
        <w:rPr>
          <w:rFonts w:ascii="Times New Roman" w:eastAsia="新宋体" w:hAnsi="Times New Roman" w:hint="eastAsia"/>
          <w:sz w:val="24"/>
          <w:szCs w:val="24"/>
        </w:rPr>
        <w:t>为某同学归纳的酸和碱的化学性质，请根据所学知识回答下面问题：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inline distT="0" distB="0" distL="0" distR="0">
            <wp:extent cx="3240405" cy="1388745"/>
            <wp:effectExtent l="0" t="0" r="0" b="1905"/>
            <wp:docPr id="2103910301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910301" name="Picture24"/>
                    <pic:cNvPicPr/>
                  </pic:nvPicPr>
                  <pic:blipFill>
                    <a:blip xmlns:r="http://schemas.openxmlformats.org/officeDocument/2006/relationships"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6317" cy="1395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Ⅰ</w:t>
      </w:r>
      <w:r>
        <w:rPr>
          <w:rFonts w:ascii="Times New Roman" w:eastAsia="新宋体" w:hAnsi="Times New Roman" w:hint="eastAsia"/>
          <w:sz w:val="24"/>
          <w:szCs w:val="24"/>
        </w:rPr>
        <w:t>.</w:t>
      </w:r>
      <w:r>
        <w:rPr>
          <w:rFonts w:ascii="Times New Roman" w:eastAsia="新宋体" w:hAnsi="Times New Roman" w:hint="eastAsia"/>
          <w:sz w:val="24"/>
          <w:szCs w:val="24"/>
        </w:rPr>
        <w:t>某班同学为验证酸的化学通性，做了五组实验，如图</w:t>
      </w:r>
      <w:r>
        <w:rPr>
          <w:rFonts w:ascii="Times New Roman" w:eastAsia="新宋体" w:hAnsi="Times New Roman" w:hint="eastAsia"/>
          <w:sz w:val="24"/>
          <w:szCs w:val="24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所示。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inline distT="0" distB="0" distL="0" distR="0">
            <wp:extent cx="5400675" cy="1733550"/>
            <wp:effectExtent l="0" t="0" r="9525" b="0"/>
            <wp:docPr id="323725170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725170" name="Picture24"/>
                    <pic:cNvPicPr/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1</w:t>
      </w:r>
      <w:r>
        <w:rPr>
          <w:rFonts w:ascii="Times New Roman" w:eastAsia="新宋体" w:hAnsi="Times New Roman" w:hint="eastAsia"/>
          <w:sz w:val="24"/>
          <w:szCs w:val="24"/>
        </w:rPr>
        <w:t>）图</w:t>
      </w:r>
      <w:r>
        <w:rPr>
          <w:rFonts w:ascii="Times New Roman" w:eastAsia="新宋体" w:hAnsi="Times New Roman" w:hint="eastAsia"/>
          <w:sz w:val="24"/>
          <w:szCs w:val="24"/>
        </w:rPr>
        <w:t>1</w:t>
      </w:r>
      <w:r>
        <w:rPr>
          <w:rFonts w:ascii="Times New Roman" w:eastAsia="新宋体" w:hAnsi="Times New Roman" w:hint="eastAsia"/>
          <w:sz w:val="24"/>
          <w:szCs w:val="24"/>
        </w:rPr>
        <w:t>中，</w:t>
      </w:r>
      <w:r>
        <w:rPr>
          <w:rFonts w:ascii="Times New Roman" w:eastAsia="新宋体" w:hAnsi="Times New Roman" w:hint="eastAsia"/>
          <w:sz w:val="24"/>
          <w:szCs w:val="24"/>
        </w:rPr>
        <w:t>X</w:t>
      </w:r>
      <w:r>
        <w:rPr>
          <w:rFonts w:ascii="Times New Roman" w:eastAsia="新宋体" w:hAnsi="Times New Roman" w:hint="eastAsia"/>
          <w:sz w:val="24"/>
          <w:szCs w:val="24"/>
        </w:rPr>
        <w:t>属于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（填物质类别）。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）</w:t>
      </w:r>
      <w:r>
        <w:rPr>
          <w:rFonts w:ascii="Times New Roman" w:eastAsia="新宋体" w:hAnsi="Times New Roman" w:hint="eastAsia"/>
          <w:sz w:val="24"/>
          <w:szCs w:val="24"/>
        </w:rPr>
        <w:t>E</w:t>
      </w:r>
      <w:r>
        <w:rPr>
          <w:rFonts w:ascii="Times New Roman" w:eastAsia="新宋体" w:hAnsi="Times New Roman" w:hint="eastAsia"/>
          <w:sz w:val="24"/>
          <w:szCs w:val="24"/>
        </w:rPr>
        <w:t>组试管反应的现象为：均有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产生。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）写出</w:t>
      </w: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组任一试管中发生反应的化学方程式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4</w:t>
      </w:r>
      <w:r>
        <w:rPr>
          <w:rFonts w:ascii="Times New Roman" w:eastAsia="新宋体" w:hAnsi="Times New Roman" w:hint="eastAsia"/>
          <w:sz w:val="24"/>
          <w:szCs w:val="24"/>
        </w:rPr>
        <w:t>）上述五组实验中没有体现酸的通性的是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（填字母）。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Ⅱ</w:t>
      </w:r>
      <w:r>
        <w:rPr>
          <w:rFonts w:ascii="Times New Roman" w:eastAsia="新宋体" w:hAnsi="Times New Roman" w:hint="eastAsia"/>
          <w:sz w:val="24"/>
          <w:szCs w:val="24"/>
        </w:rPr>
        <w:t>.</w:t>
      </w:r>
      <w:r>
        <w:rPr>
          <w:rFonts w:ascii="Times New Roman" w:eastAsia="新宋体" w:hAnsi="Times New Roman" w:hint="eastAsia"/>
          <w:sz w:val="24"/>
          <w:szCs w:val="24"/>
        </w:rPr>
        <w:t>工业上常用氢氧化钠吸收二氧化碳，在这个过程中，氢氧化钠溶液作为吸收剂起到关键作用，这同时也是“碱的通性”的体现。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4243070</wp:posOffset>
            </wp:positionH>
            <wp:positionV relativeFrom="paragraph">
              <wp:posOffset>97790</wp:posOffset>
            </wp:positionV>
            <wp:extent cx="1915160" cy="1057910"/>
            <wp:effectExtent l="0" t="0" r="8890" b="8890"/>
            <wp:wrapTight wrapText="bothSides">
              <wp:wrapPolygon>
                <wp:start x="0" y="0"/>
                <wp:lineTo x="0" y="21393"/>
                <wp:lineTo x="21485" y="21393"/>
                <wp:lineTo x="21485" y="0"/>
                <wp:lineTo x="0" y="0"/>
              </wp:wrapPolygon>
            </wp:wrapTight>
            <wp:docPr id="1461195072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195072" name="Picture24"/>
                    <pic:cNvPicPr/>
                  </pic:nvPicPr>
                  <pic:blipFill>
                    <a:blip xmlns:r="http://schemas.openxmlformats.org/officeDocument/2006/relationships" r:embed="rId1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5</w:t>
      </w:r>
      <w:r>
        <w:rPr>
          <w:rFonts w:ascii="Times New Roman" w:eastAsia="新宋体" w:hAnsi="Times New Roman" w:hint="eastAsia"/>
          <w:sz w:val="24"/>
          <w:szCs w:val="24"/>
        </w:rPr>
        <w:t>）从微观角度来看，二氧化碳通入碱池（氢氧化钠溶液）前后，碱池中溶液的离子种类如图</w:t>
      </w:r>
      <w:r>
        <w:rPr>
          <w:rFonts w:ascii="Times New Roman" w:eastAsia="新宋体" w:hAnsi="Times New Roman" w:hint="eastAsia"/>
          <w:sz w:val="24"/>
          <w:szCs w:val="24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所示，若“</w:t>
      </w: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inline distT="0" distB="0" distL="0" distR="0">
            <wp:extent cx="190500" cy="180975"/>
            <wp:effectExtent l="0" t="0" r="0" b="9525"/>
            <wp:docPr id="2149316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9316" name="Picture24"/>
                    <pic:cNvPicPr/>
                  </pic:nvPicPr>
                  <pic:blipFill>
                    <a:blip xmlns:r="http://schemas.openxmlformats.org/officeDocument/2006/relationships"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24"/>
          <w:szCs w:val="24"/>
        </w:rPr>
        <w:t>”表示</w:t>
      </w:r>
      <w:r>
        <w:rPr>
          <w:rFonts w:ascii="Times New Roman" w:eastAsia="新宋体" w:hAnsi="Times New Roman" w:hint="eastAsia"/>
          <w:sz w:val="24"/>
          <w:szCs w:val="24"/>
        </w:rPr>
        <w:t>OH</w:t>
      </w:r>
      <w:r>
        <w:rPr>
          <w:rFonts w:ascii="Times New Roman" w:eastAsia="新宋体" w:hAnsi="Times New Roman" w:hint="eastAsia"/>
          <w:sz w:val="24"/>
          <w:szCs w:val="24"/>
          <w:vertAlign w:val="superscript"/>
        </w:rPr>
        <w:t>﹣</w:t>
      </w:r>
      <w:r>
        <w:rPr>
          <w:rFonts w:ascii="Times New Roman" w:eastAsia="新宋体" w:hAnsi="Times New Roman" w:hint="eastAsia"/>
          <w:sz w:val="24"/>
          <w:szCs w:val="24"/>
        </w:rPr>
        <w:t>，其中“</w:t>
      </w: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inline distT="0" distB="0" distL="0" distR="0">
            <wp:extent cx="247650" cy="257175"/>
            <wp:effectExtent l="0" t="0" r="0" b="9525"/>
            <wp:docPr id="252293356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293356" name="Picture24"/>
                    <pic:cNvPicPr/>
                  </pic:nvPicPr>
                  <pic:blipFill>
                    <a:blip xmlns:r="http://schemas.openxmlformats.org/officeDocument/2006/relationships"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24"/>
          <w:szCs w:val="24"/>
        </w:rPr>
        <w:t>”表示的离子符号是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；吸收过程中，如图</w:t>
      </w:r>
      <w:r>
        <w:rPr>
          <w:rFonts w:ascii="Times New Roman" w:eastAsia="新宋体" w:hAnsi="Times New Roman" w:hint="eastAsia"/>
          <w:sz w:val="24"/>
          <w:szCs w:val="24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所示的</w:t>
      </w:r>
      <w:r>
        <w:rPr>
          <w:rFonts w:ascii="Times New Roman" w:eastAsia="Calibri" w:hAnsi="Times New Roman" w:hint="eastAsia"/>
          <w:sz w:val="24"/>
          <w:szCs w:val="24"/>
        </w:rPr>
        <w:t>①②③</w:t>
      </w:r>
      <w:r>
        <w:rPr>
          <w:rFonts w:ascii="Times New Roman" w:eastAsia="新宋体" w:hAnsi="Times New Roman" w:hint="eastAsia"/>
          <w:sz w:val="24"/>
          <w:szCs w:val="24"/>
        </w:rPr>
        <w:t>三种离子中，数量保持不变的是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（填“</w:t>
      </w:r>
      <w:r>
        <w:rPr>
          <w:rFonts w:ascii="Times New Roman" w:eastAsia="Calibri" w:hAnsi="Times New Roman" w:hint="eastAsia"/>
          <w:sz w:val="24"/>
          <w:szCs w:val="24"/>
        </w:rPr>
        <w:t>①</w:t>
      </w:r>
      <w:r>
        <w:rPr>
          <w:rFonts w:ascii="Times New Roman" w:eastAsia="新宋体" w:hAnsi="Times New Roman" w:hint="eastAsia"/>
          <w:sz w:val="24"/>
          <w:szCs w:val="24"/>
        </w:rPr>
        <w:t>”“</w:t>
      </w:r>
      <w:r>
        <w:rPr>
          <w:rFonts w:ascii="Times New Roman" w:eastAsia="Calibri" w:hAnsi="Times New Roman" w:hint="eastAsia"/>
          <w:sz w:val="24"/>
          <w:szCs w:val="24"/>
        </w:rPr>
        <w:t>②</w:t>
      </w:r>
      <w:r>
        <w:rPr>
          <w:rFonts w:ascii="Times New Roman" w:eastAsia="新宋体" w:hAnsi="Times New Roman" w:hint="eastAsia"/>
          <w:sz w:val="24"/>
          <w:szCs w:val="24"/>
        </w:rPr>
        <w:t>”或“</w:t>
      </w:r>
      <w:r>
        <w:rPr>
          <w:rFonts w:ascii="Times New Roman" w:eastAsia="Calibri" w:hAnsi="Times New Roman" w:hint="eastAsia"/>
          <w:sz w:val="24"/>
          <w:szCs w:val="24"/>
        </w:rPr>
        <w:t>③</w:t>
      </w:r>
      <w:r>
        <w:rPr>
          <w:rFonts w:ascii="Times New Roman" w:eastAsia="新宋体" w:hAnsi="Times New Roman" w:hint="eastAsia"/>
          <w:sz w:val="24"/>
          <w:szCs w:val="24"/>
        </w:rPr>
        <w:t>”）。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17</w:t>
      </w:r>
      <w:r>
        <w:rPr>
          <w:rFonts w:ascii="Times New Roman" w:eastAsia="新宋体" w:hAnsi="Times New Roman" w:hint="eastAsia"/>
          <w:sz w:val="24"/>
          <w:szCs w:val="24"/>
        </w:rPr>
        <w:t>．某化学实验小组欲探究稀盐酸、澄清石灰水的化学性质，取</w:t>
      </w:r>
      <w:r>
        <w:rPr>
          <w:rFonts w:ascii="Times New Roman" w:eastAsia="新宋体" w:hAnsi="Times New Roman" w:hint="eastAsia"/>
          <w:sz w:val="24"/>
          <w:szCs w:val="24"/>
        </w:rPr>
        <w:t>7</w:t>
      </w:r>
      <w:r>
        <w:rPr>
          <w:rFonts w:ascii="Times New Roman" w:eastAsia="新宋体" w:hAnsi="Times New Roman" w:hint="eastAsia"/>
          <w:sz w:val="24"/>
          <w:szCs w:val="24"/>
        </w:rPr>
        <w:t>支试管分别用</w:t>
      </w: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～</w:t>
      </w:r>
      <w:r>
        <w:rPr>
          <w:rFonts w:ascii="Times New Roman" w:eastAsia="新宋体" w:hAnsi="Times New Roman" w:hint="eastAsia"/>
          <w:sz w:val="24"/>
          <w:szCs w:val="24"/>
        </w:rPr>
        <w:t>G</w:t>
      </w:r>
      <w:r>
        <w:rPr>
          <w:rFonts w:ascii="Times New Roman" w:eastAsia="新宋体" w:hAnsi="Times New Roman" w:hint="eastAsia"/>
          <w:sz w:val="24"/>
          <w:szCs w:val="24"/>
        </w:rPr>
        <w:t>编号后，做如下实验。</w:t>
      </w:r>
    </w:p>
    <w:p w:rsidR="004E5CA8" w:rsidP="004E5CA8">
      <w:pPr>
        <w:pStyle w:val="BorderColor02A08239"/>
        <w:spacing w:line="360" w:lineRule="auto"/>
        <w:ind w:left="273" w:leftChars="130"/>
        <w:rPr>
          <w:rFonts w:ascii="Times New Roman" w:eastAsia="新宋体" w:hAnsi="Times New Roman"/>
          <w:sz w:val="24"/>
          <w:szCs w:val="24"/>
        </w:rPr>
      </w:pP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915670</wp:posOffset>
            </wp:positionH>
            <wp:positionV relativeFrom="paragraph">
              <wp:posOffset>67310</wp:posOffset>
            </wp:positionV>
            <wp:extent cx="3045600" cy="1872000"/>
            <wp:effectExtent l="0" t="0" r="2540" b="0"/>
            <wp:wrapTight wrapText="bothSides">
              <wp:wrapPolygon>
                <wp:start x="0" y="0"/>
                <wp:lineTo x="0" y="21322"/>
                <wp:lineTo x="21483" y="21322"/>
                <wp:lineTo x="21483" y="0"/>
                <wp:lineTo x="0" y="0"/>
              </wp:wrapPolygon>
            </wp:wrapTight>
            <wp:docPr id="312535861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535861" name="Picture24"/>
                    <pic:cNvPicPr/>
                  </pic:nvPicPr>
                  <pic:blipFill>
                    <a:blip xmlns:r="http://schemas.openxmlformats.org/officeDocument/2006/relationships" r:embed="rId2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5600" cy="187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5CA8" w:rsidP="004E5CA8">
      <w:pPr>
        <w:pStyle w:val="BorderColor02A08239"/>
        <w:spacing w:line="360" w:lineRule="auto"/>
        <w:ind w:left="273" w:leftChars="130"/>
        <w:rPr>
          <w:rFonts w:ascii="Times New Roman" w:eastAsia="新宋体" w:hAnsi="Times New Roman"/>
          <w:sz w:val="24"/>
          <w:szCs w:val="24"/>
        </w:rPr>
      </w:pPr>
    </w:p>
    <w:p w:rsidR="004E5CA8" w:rsidP="004E5CA8">
      <w:pPr>
        <w:pStyle w:val="BorderColor02A08239"/>
        <w:spacing w:line="360" w:lineRule="auto"/>
        <w:ind w:left="273" w:leftChars="130"/>
        <w:rPr>
          <w:rFonts w:ascii="Times New Roman" w:eastAsia="新宋体" w:hAnsi="Times New Roman"/>
          <w:sz w:val="24"/>
          <w:szCs w:val="24"/>
        </w:rPr>
      </w:pPr>
    </w:p>
    <w:p w:rsidR="004E5CA8" w:rsidP="004E5CA8">
      <w:pPr>
        <w:pStyle w:val="BorderColor02A08239"/>
        <w:spacing w:line="360" w:lineRule="auto"/>
        <w:ind w:left="273" w:leftChars="130"/>
        <w:rPr>
          <w:rFonts w:ascii="Times New Roman" w:eastAsia="新宋体" w:hAnsi="Times New Roman"/>
          <w:sz w:val="24"/>
          <w:szCs w:val="24"/>
        </w:rPr>
      </w:pPr>
    </w:p>
    <w:p w:rsidR="004E5CA8" w:rsidP="004E5CA8">
      <w:pPr>
        <w:pStyle w:val="BorderColor02A08239"/>
        <w:spacing w:line="360" w:lineRule="auto"/>
        <w:ind w:left="273" w:leftChars="130"/>
        <w:rPr>
          <w:rFonts w:ascii="Times New Roman" w:eastAsia="新宋体" w:hAnsi="Times New Roman"/>
          <w:sz w:val="24"/>
          <w:szCs w:val="24"/>
        </w:rPr>
      </w:pPr>
    </w:p>
    <w:p w:rsidR="004E5CA8" w:rsidP="004E5CA8">
      <w:pPr>
        <w:pStyle w:val="BorderColor02A08239"/>
        <w:spacing w:line="360" w:lineRule="auto"/>
        <w:ind w:left="273" w:leftChars="130"/>
        <w:rPr>
          <w:rFonts w:ascii="Times New Roman" w:eastAsia="新宋体" w:hAnsi="Times New Roman"/>
          <w:sz w:val="24"/>
          <w:szCs w:val="24"/>
        </w:rPr>
      </w:pPr>
    </w:p>
    <w:p w:rsidR="004E5CA8" w:rsidP="004E5CA8">
      <w:pPr>
        <w:pStyle w:val="BorderColor02A08239"/>
        <w:spacing w:line="360" w:lineRule="auto"/>
        <w:ind w:left="273" w:leftChars="130"/>
        <w:rPr>
          <w:rFonts w:ascii="Times New Roman" w:eastAsia="新宋体" w:hAnsi="Times New Roman"/>
          <w:sz w:val="24"/>
          <w:szCs w:val="24"/>
        </w:rPr>
      </w:pP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1</w:t>
      </w:r>
      <w:r>
        <w:rPr>
          <w:rFonts w:ascii="Times New Roman" w:eastAsia="新宋体" w:hAnsi="Times New Roman" w:hint="eastAsia"/>
          <w:sz w:val="24"/>
          <w:szCs w:val="24"/>
        </w:rPr>
        <w:t>）实验中观察到有气泡生成的试管是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（填试管序号）。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）某试管中发生了化学反应，但无明显现象，该反应的化学方程式为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</w:t>
      </w:r>
      <w:r>
        <w:rPr>
          <w:rFonts w:ascii="Times New Roman" w:eastAsia="新宋体" w:hAnsi="Times New Roman" w:hint="eastAsia"/>
          <w:sz w:val="24"/>
          <w:szCs w:val="24"/>
        </w:rPr>
        <w:t>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）实验后</w:t>
      </w: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试管中变为红色溶液，当再向其中加入过量的</w:t>
      </w:r>
      <w:r>
        <w:rPr>
          <w:rFonts w:ascii="Times New Roman" w:eastAsia="新宋体" w:hAnsi="Times New Roman" w:hint="eastAsia"/>
          <w:sz w:val="24"/>
          <w:szCs w:val="24"/>
        </w:rPr>
        <w:t>NaOH</w:t>
      </w:r>
      <w:r>
        <w:rPr>
          <w:rFonts w:ascii="Times New Roman" w:eastAsia="新宋体" w:hAnsi="Times New Roman" w:hint="eastAsia"/>
          <w:sz w:val="24"/>
          <w:szCs w:val="24"/>
        </w:rPr>
        <w:t>溶液后，溶液最终变</w:t>
      </w:r>
      <w:r>
        <w:rPr>
          <w:rFonts w:ascii="Times New Roman" w:eastAsia="新宋体" w:hAnsi="Times New Roman" w:hint="eastAsia"/>
          <w:sz w:val="24"/>
          <w:szCs w:val="24"/>
        </w:rPr>
        <w:t>为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色。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4</w:t>
      </w:r>
      <w:r>
        <w:rPr>
          <w:rFonts w:ascii="Times New Roman" w:eastAsia="新宋体" w:hAnsi="Times New Roman" w:hint="eastAsia"/>
          <w:sz w:val="24"/>
          <w:szCs w:val="24"/>
        </w:rPr>
        <w:t>）实验中</w:t>
      </w: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试管中观察到的现象为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5</w:t>
      </w:r>
      <w:r>
        <w:rPr>
          <w:rFonts w:ascii="Times New Roman" w:eastAsia="新宋体" w:hAnsi="Times New Roman" w:hint="eastAsia"/>
          <w:sz w:val="24"/>
          <w:szCs w:val="24"/>
        </w:rPr>
        <w:t>）实验后某试管的底部有白色沉淀，该试管中发生反应的化学方程式为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 w:rsidR="004A192F"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。</w:t>
      </w:r>
    </w:p>
    <w:p w:rsidR="004E5CA8" w:rsidP="004E5CA8">
      <w:pPr>
        <w:pStyle w:val="BorderColor02A08239"/>
        <w:spacing w:line="360" w:lineRule="auto"/>
        <w:ind w:left="312" w:hanging="312" w:hangingChars="130"/>
      </w:pPr>
      <w:r>
        <w:rPr>
          <w:rFonts w:ascii="Times New Roman" w:eastAsia="新宋体" w:hAnsi="Times New Roman" w:hint="eastAsia"/>
          <w:sz w:val="24"/>
          <w:szCs w:val="24"/>
        </w:rPr>
        <w:t>18</w:t>
      </w:r>
      <w:r>
        <w:rPr>
          <w:rFonts w:ascii="Times New Roman" w:eastAsia="新宋体" w:hAnsi="Times New Roman" w:hint="eastAsia"/>
          <w:sz w:val="24"/>
          <w:szCs w:val="24"/>
        </w:rPr>
        <w:t>．为探究酸碱盐的化学性质，小红设计了如下实验。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noProof/>
          <w:sz w:val="24"/>
          <w:szCs w:val="24"/>
        </w:rPr>
        <w:drawing>
          <wp:inline distT="0" distB="0" distL="0" distR="0">
            <wp:extent cx="3525520" cy="1754285"/>
            <wp:effectExtent l="0" t="0" r="0" b="0"/>
            <wp:docPr id="1836277141" name="图片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277141" name="Picture24"/>
                    <pic:cNvPicPr/>
                  </pic:nvPicPr>
                  <pic:blipFill>
                    <a:blip xmlns:r="http://schemas.openxmlformats.org/officeDocument/2006/relationships"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1607" cy="1757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1</w:t>
      </w:r>
      <w:r>
        <w:rPr>
          <w:rFonts w:ascii="Times New Roman" w:eastAsia="新宋体" w:hAnsi="Times New Roman" w:hint="eastAsia"/>
          <w:sz w:val="24"/>
          <w:szCs w:val="24"/>
        </w:rPr>
        <w:t>）</w:t>
      </w:r>
      <w:r>
        <w:rPr>
          <w:rFonts w:ascii="Times New Roman" w:eastAsia="新宋体" w:hAnsi="Times New Roman" w:hint="eastAsia"/>
          <w:sz w:val="24"/>
          <w:szCs w:val="24"/>
        </w:rPr>
        <w:t>A</w:t>
      </w:r>
      <w:r>
        <w:rPr>
          <w:rFonts w:ascii="Times New Roman" w:eastAsia="新宋体" w:hAnsi="Times New Roman" w:hint="eastAsia"/>
          <w:sz w:val="24"/>
          <w:szCs w:val="24"/>
        </w:rPr>
        <w:t>中发生反应的化学方程式为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2</w:t>
      </w:r>
      <w:r>
        <w:rPr>
          <w:rFonts w:ascii="Times New Roman" w:eastAsia="新宋体" w:hAnsi="Times New Roman" w:hint="eastAsia"/>
          <w:sz w:val="24"/>
          <w:szCs w:val="24"/>
        </w:rPr>
        <w:t>）试管</w:t>
      </w:r>
      <w:r>
        <w:rPr>
          <w:rFonts w:ascii="Times New Roman" w:eastAsia="新宋体" w:hAnsi="Times New Roman" w:hint="eastAsia"/>
          <w:sz w:val="24"/>
          <w:szCs w:val="24"/>
        </w:rPr>
        <w:t>B</w:t>
      </w:r>
      <w:r>
        <w:rPr>
          <w:rFonts w:ascii="Times New Roman" w:eastAsia="新宋体" w:hAnsi="Times New Roman" w:hint="eastAsia"/>
          <w:sz w:val="24"/>
          <w:szCs w:val="24"/>
        </w:rPr>
        <w:t>中观察到的现象是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       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新宋体" w:hAnsi="Times New Roman" w:hint="eastAsia"/>
          <w:sz w:val="24"/>
          <w:szCs w:val="24"/>
        </w:rPr>
        <w:t>（</w:t>
      </w:r>
      <w:r>
        <w:rPr>
          <w:rFonts w:ascii="Times New Roman" w:eastAsia="新宋体" w:hAnsi="Times New Roman" w:hint="eastAsia"/>
          <w:sz w:val="24"/>
          <w:szCs w:val="24"/>
        </w:rPr>
        <w:t>3</w:t>
      </w:r>
      <w:r>
        <w:rPr>
          <w:rFonts w:ascii="Times New Roman" w:eastAsia="新宋体" w:hAnsi="Times New Roman" w:hint="eastAsia"/>
          <w:sz w:val="24"/>
          <w:szCs w:val="24"/>
        </w:rPr>
        <w:t>）实验结束后，用胶头滴管吸取</w:t>
      </w: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中溶液滴入</w:t>
      </w: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中，观察到白色沉淀增多，静置后上层清液为蓝色。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Calibri" w:hAnsi="Times New Roman" w:hint="eastAsia"/>
          <w:sz w:val="24"/>
          <w:szCs w:val="24"/>
        </w:rPr>
        <w:t>①</w:t>
      </w:r>
      <w:r>
        <w:rPr>
          <w:rFonts w:ascii="Times New Roman" w:eastAsia="新宋体" w:hAnsi="Times New Roman" w:hint="eastAsia"/>
          <w:sz w:val="24"/>
          <w:szCs w:val="24"/>
        </w:rPr>
        <w:t>根据上述现象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（填“能”或“不能”）完全确定试管</w:t>
      </w:r>
      <w:r>
        <w:rPr>
          <w:rFonts w:ascii="Times New Roman" w:eastAsia="新宋体" w:hAnsi="Times New Roman" w:hint="eastAsia"/>
          <w:sz w:val="24"/>
          <w:szCs w:val="24"/>
        </w:rPr>
        <w:t>C</w:t>
      </w:r>
      <w:r>
        <w:rPr>
          <w:rFonts w:ascii="Times New Roman" w:eastAsia="新宋体" w:hAnsi="Times New Roman" w:hint="eastAsia"/>
          <w:sz w:val="24"/>
          <w:szCs w:val="24"/>
        </w:rPr>
        <w:t>中溶液的溶质成分。</w:t>
      </w:r>
    </w:p>
    <w:p w:rsidR="004E5CA8" w:rsidP="004E5CA8">
      <w:pPr>
        <w:pStyle w:val="BorderColor02A08239"/>
        <w:spacing w:line="360" w:lineRule="auto"/>
        <w:ind w:left="273" w:leftChars="130"/>
      </w:pPr>
      <w:r>
        <w:rPr>
          <w:rFonts w:ascii="Times New Roman" w:eastAsia="Calibri" w:hAnsi="Times New Roman" w:hint="eastAsia"/>
          <w:sz w:val="24"/>
          <w:szCs w:val="24"/>
        </w:rPr>
        <w:t>②</w:t>
      </w:r>
      <w:r>
        <w:rPr>
          <w:rFonts w:ascii="Times New Roman" w:eastAsia="新宋体" w:hAnsi="Times New Roman" w:hint="eastAsia"/>
          <w:sz w:val="24"/>
          <w:szCs w:val="24"/>
        </w:rPr>
        <w:t>最终</w:t>
      </w:r>
      <w:r>
        <w:rPr>
          <w:rFonts w:ascii="Times New Roman" w:eastAsia="新宋体" w:hAnsi="Times New Roman" w:hint="eastAsia"/>
          <w:sz w:val="24"/>
          <w:szCs w:val="24"/>
        </w:rPr>
        <w:t>D</w:t>
      </w:r>
      <w:r>
        <w:rPr>
          <w:rFonts w:ascii="Times New Roman" w:eastAsia="新宋体" w:hAnsi="Times New Roman" w:hint="eastAsia"/>
          <w:sz w:val="24"/>
          <w:szCs w:val="24"/>
        </w:rPr>
        <w:t>中一定存在的阳离子为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 xml:space="preserve">     </w:t>
      </w:r>
      <w:r>
        <w:rPr>
          <w:rFonts w:ascii="Times New Roman" w:eastAsia="新宋体" w:hAnsi="Times New Roman" w:hint="eastAsia"/>
          <w:sz w:val="24"/>
          <w:szCs w:val="24"/>
          <w:u w:val="single"/>
        </w:rPr>
        <w:t>　</w:t>
      </w:r>
      <w:r>
        <w:rPr>
          <w:rFonts w:ascii="Times New Roman" w:eastAsia="新宋体" w:hAnsi="Times New Roman" w:hint="eastAsia"/>
          <w:sz w:val="24"/>
          <w:szCs w:val="24"/>
        </w:rPr>
        <w:t xml:space="preserve"> </w:t>
      </w:r>
      <w:r>
        <w:rPr>
          <w:rFonts w:ascii="Times New Roman" w:eastAsia="新宋体" w:hAnsi="Times New Roman" w:hint="eastAsia"/>
          <w:sz w:val="24"/>
          <w:szCs w:val="24"/>
        </w:rPr>
        <w:t>（填离子符号）。</w:t>
      </w:r>
    </w:p>
    <w:p w:rsidR="004E5CA8" w:rsidRPr="00B01F1D" w:rsidP="004E5CA8">
      <w:pPr>
        <w:pStyle w:val="BorderColor02A08239"/>
        <w:widowControl/>
        <w:spacing w:line="360" w:lineRule="auto"/>
        <w:jc w:val="left"/>
      </w:pPr>
    </w:p>
    <w:p w:rsidR="004E5CA8" w:rsidP="004E5CA8">
      <w:pPr>
        <w:pStyle w:val="BorderColor02794E12"/>
        <w:widowControl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4E5CA8" w:rsidRPr="004A192F" w:rsidP="004E5CA8">
      <w:pPr>
        <w:pStyle w:val="BorderColor02A08239"/>
        <w:spacing w:line="360" w:lineRule="auto"/>
        <w:jc w:val="center"/>
        <w:rPr>
          <w:color w:val="FF0000"/>
        </w:rPr>
      </w:pPr>
      <w:r w:rsidRPr="004A192F">
        <w:rPr>
          <w:rFonts w:ascii="Times New Roman" w:eastAsia="新宋体" w:hAnsi="Times New Roman" w:hint="eastAsia"/>
          <w:b/>
          <w:color w:val="FF0000"/>
          <w:sz w:val="24"/>
          <w:szCs w:val="24"/>
        </w:rPr>
        <w:t>参考</w:t>
      </w:r>
      <w:r w:rsidRPr="004A192F">
        <w:rPr>
          <w:rFonts w:ascii="Times New Roman" w:eastAsia="新宋体" w:hAnsi="Times New Roman" w:hint="eastAsia"/>
          <w:b/>
          <w:color w:val="FF0000"/>
          <w:sz w:val="24"/>
          <w:szCs w:val="24"/>
        </w:rPr>
        <w:t>答案</w:t>
      </w:r>
      <w:r w:rsidRPr="004A192F">
        <w:rPr>
          <w:rFonts w:ascii="Times New Roman" w:eastAsia="新宋体" w:hAnsi="Times New Roman" w:hint="eastAsia"/>
          <w:b/>
          <w:color w:val="FF0000"/>
          <w:sz w:val="24"/>
          <w:szCs w:val="24"/>
        </w:rPr>
        <w:t xml:space="preserve"> </w:t>
      </w:r>
    </w:p>
    <w:p w:rsidR="004E5CA8" w:rsidRPr="004A192F" w:rsidP="004A192F">
      <w:pPr>
        <w:pStyle w:val="BorderColor02A08239"/>
        <w:spacing w:line="360" w:lineRule="auto"/>
        <w:ind w:left="312" w:hanging="312" w:hanging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B</w:t>
      </w:r>
      <w:r w:rsidRPr="004A192F" w:rsidR="004A192F">
        <w:rPr>
          <w:rFonts w:hint="eastAsia"/>
          <w:color w:val="FF0000"/>
        </w:rPr>
        <w:t xml:space="preserve"> 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A</w:t>
      </w:r>
      <w:r w:rsidRPr="004A192F" w:rsidR="004A192F">
        <w:rPr>
          <w:rFonts w:hint="eastAsia"/>
          <w:color w:val="FF0000"/>
        </w:rPr>
        <w:t xml:space="preserve"> 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B</w:t>
      </w:r>
      <w:r w:rsidRPr="004A192F" w:rsidR="004A192F">
        <w:rPr>
          <w:rFonts w:hint="eastAsia"/>
          <w:color w:val="FF0000"/>
        </w:rPr>
        <w:t xml:space="preserve"> 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B</w:t>
      </w:r>
      <w:r w:rsidRPr="004A192F" w:rsidR="004A192F">
        <w:rPr>
          <w:rFonts w:hint="eastAsia"/>
          <w:color w:val="FF0000"/>
        </w:rPr>
        <w:t xml:space="preserve"> 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5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C</w:t>
      </w:r>
      <w:r w:rsidRPr="004A192F" w:rsidR="004A192F">
        <w:rPr>
          <w:rFonts w:hint="eastAsia"/>
          <w:color w:val="FF0000"/>
        </w:rPr>
        <w:t xml:space="preserve"> 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6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D</w:t>
      </w:r>
      <w:r w:rsidRPr="004A192F" w:rsidR="004A192F">
        <w:rPr>
          <w:rFonts w:hint="eastAsia"/>
          <w:color w:val="FF0000"/>
        </w:rPr>
        <w:t xml:space="preserve"> 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7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A</w:t>
      </w:r>
      <w:r w:rsidRPr="004A192F" w:rsidR="004A192F">
        <w:rPr>
          <w:rFonts w:hint="eastAsia"/>
          <w:color w:val="FF0000"/>
        </w:rPr>
        <w:t xml:space="preserve"> 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8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C</w:t>
      </w:r>
      <w:r w:rsidRPr="004A192F" w:rsidR="004A192F">
        <w:rPr>
          <w:rFonts w:hint="eastAsia"/>
          <w:color w:val="FF0000"/>
        </w:rPr>
        <w:t xml:space="preserve"> 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9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D</w:t>
      </w:r>
      <w:r w:rsidRPr="004A192F" w:rsidR="004A192F">
        <w:rPr>
          <w:rFonts w:hint="eastAsia"/>
          <w:color w:val="FF0000"/>
        </w:rPr>
        <w:t xml:space="preserve"> 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10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C</w:t>
      </w:r>
      <w:r w:rsidRPr="004A192F" w:rsidR="004A192F">
        <w:rPr>
          <w:rFonts w:hint="eastAsia"/>
          <w:color w:val="FF0000"/>
        </w:rPr>
        <w:t xml:space="preserve"> 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11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D</w:t>
      </w:r>
      <w:r w:rsidRPr="004A192F" w:rsidR="004A192F">
        <w:rPr>
          <w:rFonts w:hint="eastAsia"/>
          <w:color w:val="FF0000"/>
        </w:rPr>
        <w:t xml:space="preserve"> </w:t>
      </w:r>
      <w:r w:rsidRPr="004A192F" w:rsidR="004A192F">
        <w:rPr>
          <w:color w:val="FF0000"/>
        </w:rPr>
        <w:t xml:space="preserve"> 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C</w:t>
      </w:r>
    </w:p>
    <w:p w:rsidR="004E5CA8" w:rsidRPr="004A192F" w:rsidP="004E5CA8">
      <w:pPr>
        <w:pStyle w:val="BorderColor02A08239"/>
        <w:spacing w:line="360" w:lineRule="auto"/>
        <w:ind w:left="312" w:hanging="312" w:hanging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）盐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酸；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SO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+2NaOH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＝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Na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SO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+2H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；无蓝色沉淀生成；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SO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+2NaOH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＝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Na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SO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Calibri" w:hAnsi="Times New Roman" w:hint="eastAsia"/>
          <w:color w:val="FF0000"/>
          <w:sz w:val="24"/>
          <w:szCs w:val="24"/>
        </w:rPr>
        <w:t>①④⑦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。</w:t>
      </w:r>
    </w:p>
    <w:p w:rsidR="004E5CA8" w:rsidRPr="004A192F" w:rsidP="004E5CA8">
      <w:pPr>
        <w:pStyle w:val="BorderColor02A08239"/>
        <w:spacing w:line="360" w:lineRule="auto"/>
        <w:ind w:left="312" w:hanging="312" w:hanging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perscript"/>
        </w:rPr>
        <w:t>+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）挥发；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）金属单质；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）固体溶解，有气泡产生；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5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Fe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+6HCl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＝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2FeCl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+3H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6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AC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。</w:t>
      </w:r>
    </w:p>
    <w:p w:rsidR="004E5CA8" w:rsidRPr="004A192F" w:rsidP="004E5CA8">
      <w:pPr>
        <w:pStyle w:val="BorderColor02A08239"/>
        <w:spacing w:line="360" w:lineRule="auto"/>
        <w:ind w:left="312" w:hanging="312" w:hanging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15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）红；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SO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+2NaOH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＝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Na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SO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+2H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perscript"/>
        </w:rPr>
        <w:t>﹣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C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；</w:t>
      </w:r>
    </w:p>
    <w:p w:rsidR="004E5CA8" w:rsidRPr="004A192F" w:rsidP="004E5CA8">
      <w:pPr>
        <w:pStyle w:val="BorderColor02A08239"/>
        <w:spacing w:line="360" w:lineRule="auto"/>
        <w:ind w:left="312" w:hanging="312" w:hanging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16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）活泼金属（或金属单质）；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）气泡；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Fe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+6HCl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＝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2FeCl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+3H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（或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Fe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+3H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SO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＝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Fe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SO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+3H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D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5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m:oMath>
        <m:r>
          <w:rPr>
            <w:rFonts w:ascii="Cambria Math" w:eastAsia="新宋体" w:hAnsi="Cambria Math" w:hint="eastAsia"/>
            <w:color w:val="FF0000"/>
            <w:szCs w:val="21"/>
          </w:rPr>
          <m:t>C</m:t>
        </m:r>
        <m:sSubSup>
          <m:sSubSupPr>
            <m:ctrlPr>
              <w:rPr>
                <w:rFonts w:ascii="Cambria Math" w:hAnsi="Cambria Math"/>
                <w:color w:val="FF0000"/>
              </w:rPr>
            </m:ctrlPr>
          </m:sSubSupPr>
          <m:e>
            <m:r>
              <w:rPr>
                <w:rFonts w:ascii="Cambria Math" w:eastAsia="新宋体" w:hAnsi="Cambria Math"/>
                <w:color w:val="FF0000"/>
                <w:szCs w:val="21"/>
              </w:rPr>
              <m:t>O</m:t>
            </m:r>
          </m:e>
          <m:sub>
            <m:r>
              <w:rPr>
                <w:rFonts w:ascii="Cambria Math" w:eastAsia="新宋体" w:hAnsi="Cambria Math"/>
                <w:color w:val="FF0000"/>
                <w:szCs w:val="21"/>
              </w:rPr>
              <m:t>3</m:t>
            </m:r>
          </m:sub>
          <m:sup>
            <m:r>
              <w:rPr>
                <w:rFonts w:ascii="Cambria Math" w:eastAsia="新宋体" w:hAnsi="Cambria Math"/>
                <w:color w:val="FF0000"/>
                <w:szCs w:val="21"/>
              </w:rPr>
              <m:t>2-</m:t>
            </m:r>
          </m:sup>
        </m:sSubSup>
      </m:oMath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；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 xml:space="preserve"> </w:t>
      </w:r>
      <w:r w:rsidRPr="004A192F">
        <w:rPr>
          <w:rFonts w:ascii="Times New Roman" w:eastAsia="Calibri" w:hAnsi="Times New Roman" w:hint="eastAsia"/>
          <w:color w:val="FF0000"/>
          <w:sz w:val="24"/>
          <w:szCs w:val="24"/>
        </w:rPr>
        <w:t>①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。</w:t>
      </w:r>
    </w:p>
    <w:p w:rsidR="004E5CA8" w:rsidRPr="004A192F" w:rsidP="004E5CA8">
      <w:pPr>
        <w:pStyle w:val="BorderColor02A08239"/>
        <w:spacing w:line="360" w:lineRule="auto"/>
        <w:ind w:left="312" w:hanging="312" w:hanging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17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BD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Ca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+2HCl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＝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CaCl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+2H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）蓝；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4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）固体溶解，溶液由无色变黄色；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5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Na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CO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+Ca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＝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CaCO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↓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+2NaOH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。</w:t>
      </w:r>
    </w:p>
    <w:p w:rsidR="004E5CA8" w:rsidRPr="004A192F" w:rsidP="004E5CA8">
      <w:pPr>
        <w:pStyle w:val="BorderColor02A08239"/>
        <w:spacing w:line="360" w:lineRule="auto"/>
        <w:ind w:left="312" w:hanging="312" w:hanging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18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．（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1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FeCl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+3NaOH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＝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Fe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OH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bscript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↓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+3NaCl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。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2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）红褐色沉淀消失，溶液变为黄色。</w:t>
      </w:r>
    </w:p>
    <w:p w:rsidR="004E5CA8" w:rsidRPr="004A192F" w:rsidP="004E5CA8">
      <w:pPr>
        <w:pStyle w:val="BorderColor02A08239"/>
        <w:spacing w:line="360" w:lineRule="auto"/>
        <w:ind w:left="273" w:leftChars="130"/>
        <w:rPr>
          <w:color w:val="FF0000"/>
        </w:rPr>
      </w:pP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（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3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）</w:t>
      </w:r>
      <w:r w:rsidRPr="004A192F">
        <w:rPr>
          <w:rFonts w:ascii="Times New Roman" w:eastAsia="Calibri" w:hAnsi="Times New Roman" w:hint="eastAsia"/>
          <w:color w:val="FF0000"/>
          <w:sz w:val="24"/>
          <w:szCs w:val="24"/>
        </w:rPr>
        <w:t>①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不能；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 xml:space="preserve"> </w:t>
      </w:r>
      <w:r w:rsidRPr="004A192F">
        <w:rPr>
          <w:rFonts w:ascii="Times New Roman" w:eastAsia="Calibri" w:hAnsi="Times New Roman" w:hint="eastAsia"/>
          <w:color w:val="FF0000"/>
          <w:sz w:val="24"/>
          <w:szCs w:val="24"/>
        </w:rPr>
        <w:t>②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H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  <w:vertAlign w:val="superscript"/>
        </w:rPr>
        <w:t>+</w:t>
      </w:r>
      <w:r w:rsidRPr="004A192F">
        <w:rPr>
          <w:rFonts w:ascii="Times New Roman" w:eastAsia="新宋体" w:hAnsi="Times New Roman" w:hint="eastAsia"/>
          <w:color w:val="FF0000"/>
          <w:sz w:val="24"/>
          <w:szCs w:val="24"/>
        </w:rPr>
        <w:t>。</w:t>
      </w:r>
    </w:p>
    <w:p w:rsidR="00F3253E" w:rsidRPr="004E5CA8"/>
    <w:p w:rsidR="00B926C3">
      <w:pPr>
        <w:spacing w:line="1" w:lineRule="exact"/>
      </w:pPr>
      <w:r>
        <w:rPr>
          <w:noProof/>
          <w:vanish/>
        </w:rPr>
        <w:drawing>
          <wp:inline distT="0" distB="0" distL="0" distR="0">
            <wp:extent cx="1" cy="1"/>
            <wp:effectExtent l="0" t="0" r="0" b="0"/>
            <wp:docPr id="2103910302" name="Picture 2103910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910302" name="image.png"/>
                    <pic:cNvPicPr/>
                  </pic:nvPicPr>
                  <pic:blipFill>
                    <a:blip xmlns:r="http://schemas.openxmlformats.org/officeDocument/2006/relationships" r:embed="rId22">
                      <a:alphaModFix amt="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" cy="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4A192F">
      <w:headerReference w:type="default" r:id="rId23"/>
      <w:footerReference w:type="default" r:id="rId24"/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5CA8"/>
    <w:rsid w:val="004151FC"/>
    <w:rsid w:val="004A192F"/>
    <w:rsid w:val="004E5CA8"/>
    <w:rsid w:val="00637BA9"/>
    <w:rsid w:val="008D46DF"/>
    <w:rsid w:val="00AA5004"/>
    <w:rsid w:val="00B01F1D"/>
    <w:rsid w:val="00B926C3"/>
    <w:rsid w:val="00C02FC6"/>
    <w:rsid w:val="00E01BA8"/>
    <w:rsid w:val="00F120F2"/>
    <w:rsid w:val="00F3253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8DA6FF30-B533-42CA-AEE5-E617E626CF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5CA8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rderColor02794E12">
    <w:name w:val="Border Color 02794E12"/>
    <w:qFormat/>
    <w:rsid w:val="004E5CA8"/>
    <w:pPr>
      <w:widowControl w:val="0"/>
      <w:jc w:val="both"/>
    </w:pPr>
    <w:rPr>
      <w:kern w:val="0"/>
      <w:sz w:val="20"/>
      <w:szCs w:val="20"/>
    </w:rPr>
  </w:style>
  <w:style w:type="paragraph" w:customStyle="1" w:styleId="BorderColor02A08239">
    <w:name w:val="Border Color 02A08239"/>
    <w:qFormat/>
    <w:rsid w:val="004E5CA8"/>
    <w:pPr>
      <w:widowControl w:val="0"/>
      <w:jc w:val="both"/>
    </w:pPr>
  </w:style>
  <w:style w:type="paragraph" w:styleId="Header">
    <w:name w:val="header"/>
    <w:basedOn w:val="Normal"/>
    <w:link w:val="Char"/>
    <w:uiPriority w:val="99"/>
    <w:unhideWhenUsed/>
    <w:rsid w:val="004A19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4A192F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4A19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4A192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image" Target="media/image13.png" /><Relationship Id="rId17" Type="http://schemas.openxmlformats.org/officeDocument/2006/relationships/image" Target="media/image14.png" /><Relationship Id="rId18" Type="http://schemas.openxmlformats.org/officeDocument/2006/relationships/image" Target="media/image15.png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png" /><Relationship Id="rId21" Type="http://schemas.openxmlformats.org/officeDocument/2006/relationships/image" Target="media/image18.png" /><Relationship Id="rId22" Type="http://schemas.openxmlformats.org/officeDocument/2006/relationships/image" Target="media/image19.png" /><Relationship Id="rId23" Type="http://schemas.openxmlformats.org/officeDocument/2006/relationships/header" Target="header1.xml" /><Relationship Id="rId24" Type="http://schemas.openxmlformats.org/officeDocument/2006/relationships/footer" Target="footer1.xml" /><Relationship Id="rId25" Type="http://schemas.openxmlformats.org/officeDocument/2006/relationships/theme" Target="theme/theme1.xml" /><Relationship Id="rId26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2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2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604</Words>
  <Characters>3447</Characters>
  <Application>Microsoft Office Word</Application>
  <DocSecurity>0</DocSecurity>
  <Lines>28</Lines>
  <Paragraphs>8</Paragraphs>
  <ScaleCrop>false</ScaleCrop>
  <Company>Organization</Company>
  <LinksUpToDate>false</LinksUpToDate>
  <CharactersWithSpaces>4043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China</cp:lastModifiedBy>
  <cp:revision>2</cp:revision>
  <dcterms:created xsi:type="dcterms:W3CDTF">2026-04-21T07:02:00Z</dcterms:created>
  <dcterms:modified xsi:type="dcterms:W3CDTF">2026-04-21T07:02:00Z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